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D31A87A" w:rsidR="000F3878" w:rsidRPr="007300A6" w:rsidRDefault="000F3878" w:rsidP="007300A6">
      <w:pPr>
        <w:tabs>
          <w:tab w:val="left" w:pos="709"/>
          <w:tab w:val="left" w:pos="851"/>
          <w:tab w:val="left" w:pos="1134"/>
          <w:tab w:val="left" w:pos="1418"/>
        </w:tabs>
        <w:spacing w:before="0" w:after="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w:t>
      </w:r>
      <w:r w:rsidR="007300A6">
        <w:rPr>
          <w:rFonts w:ascii="Times New Roman" w:hAnsi="Times New Roman"/>
          <w:b/>
          <w:sz w:val="22"/>
          <w:lang w:val="en-GB"/>
        </w:rPr>
        <w:t xml:space="preserve"> </w:t>
      </w:r>
      <w:r w:rsidR="007300A6" w:rsidRPr="005C6155">
        <w:rPr>
          <w:rFonts w:ascii="Times New Roman" w:hAnsi="Times New Roman"/>
          <w:b/>
          <w:sz w:val="22"/>
          <w:szCs w:val="22"/>
          <w:lang w:val="en-GB"/>
        </w:rPr>
        <w:t>Equipment for Renovation at Hotel Simsek</w:t>
      </w:r>
      <w:r w:rsidR="007300A6">
        <w:rPr>
          <w:rFonts w:ascii="Times New Roman" w:hAnsi="Times New Roman"/>
          <w:b/>
          <w:sz w:val="22"/>
          <w:szCs w:val="22"/>
          <w:lang w:val="en-GB"/>
        </w:rPr>
        <w:t xml:space="preserve"> </w:t>
      </w:r>
      <w:r w:rsidR="007300A6" w:rsidRPr="005C6155">
        <w:rPr>
          <w:rFonts w:ascii="Times New Roman" w:hAnsi="Times New Roman"/>
          <w:b/>
          <w:sz w:val="22"/>
          <w:szCs w:val="22"/>
          <w:lang w:val="en-GB"/>
        </w:rPr>
        <w:t>in Merkez, Edirne, Türkiye</w:t>
      </w:r>
      <w:r w:rsidRPr="002B0798">
        <w:rPr>
          <w:rFonts w:ascii="Times New Roman" w:hAnsi="Times New Roman"/>
          <w:b/>
          <w:sz w:val="22"/>
          <w:szCs w:val="22"/>
          <w:lang w:val="en-GB"/>
        </w:rPr>
        <w:tab/>
      </w:r>
      <w:r w:rsidR="007300A6">
        <w:rPr>
          <w:rFonts w:ascii="Times New Roman" w:hAnsi="Times New Roman"/>
          <w:b/>
          <w:sz w:val="22"/>
          <w:szCs w:val="22"/>
          <w:lang w:val="en-GB"/>
        </w:rPr>
        <w:t xml:space="preserve">                                                                                    </w:t>
      </w:r>
      <w:r w:rsidRPr="002B0798">
        <w:rPr>
          <w:rFonts w:ascii="Times New Roman" w:hAnsi="Times New Roman"/>
          <w:b/>
          <w:sz w:val="22"/>
          <w:lang w:val="en-GB"/>
        </w:rPr>
        <w:t>p 1 /</w:t>
      </w:r>
      <w:r w:rsidR="007300A6">
        <w:rPr>
          <w:rFonts w:ascii="Times New Roman" w:hAnsi="Times New Roman"/>
          <w:b/>
          <w:sz w:val="22"/>
          <w:lang w:val="en-GB"/>
        </w:rPr>
        <w:t xml:space="preserve"> 7</w:t>
      </w:r>
    </w:p>
    <w:p w14:paraId="2E10F4D6" w14:textId="146A12D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7300A6" w:rsidRPr="00B72D72">
        <w:rPr>
          <w:rFonts w:ascii="Times New Roman" w:hAnsi="Times New Roman"/>
          <w:b/>
          <w:bCs/>
          <w:sz w:val="22"/>
          <w:szCs w:val="22"/>
          <w:lang w:val="en-GB"/>
        </w:rPr>
        <w:t>BGTR0300155</w:t>
      </w:r>
      <w:r w:rsidR="00CC4B25">
        <w:rPr>
          <w:rFonts w:ascii="Times New Roman" w:hAnsi="Times New Roman"/>
          <w:b/>
          <w:bCs/>
          <w:sz w:val="22"/>
          <w:szCs w:val="22"/>
          <w:lang w:val="en-GB"/>
        </w:rPr>
        <w:t>-</w:t>
      </w:r>
      <w:r w:rsidR="007300A6" w:rsidRPr="00B72D72">
        <w:rPr>
          <w:rFonts w:ascii="Times New Roman" w:hAnsi="Times New Roman"/>
          <w:b/>
          <w:bCs/>
          <w:sz w:val="22"/>
          <w:szCs w:val="22"/>
          <w:lang w:val="en-GB"/>
        </w:rPr>
        <w:t>PP2</w:t>
      </w:r>
      <w:r w:rsidR="00CC4B25">
        <w:rPr>
          <w:rFonts w:ascii="Times New Roman" w:hAnsi="Times New Roman"/>
          <w:b/>
          <w:bCs/>
          <w:sz w:val="22"/>
          <w:szCs w:val="22"/>
          <w:lang w:val="en-GB"/>
        </w:rPr>
        <w:t>-</w:t>
      </w:r>
      <w:r w:rsidR="007300A6" w:rsidRPr="00B72D72">
        <w:rPr>
          <w:rFonts w:ascii="Times New Roman" w:hAnsi="Times New Roman"/>
          <w:b/>
          <w:bCs/>
          <w:sz w:val="22"/>
          <w:szCs w:val="22"/>
          <w:lang w:val="en-GB"/>
        </w:rPr>
        <w:t>SUP</w:t>
      </w:r>
      <w:r w:rsidR="00CC4B25">
        <w:rPr>
          <w:rFonts w:ascii="Times New Roman" w:hAnsi="Times New Roman"/>
          <w:b/>
          <w:bCs/>
          <w:sz w:val="22"/>
          <w:szCs w:val="22"/>
          <w:lang w:val="en-GB"/>
        </w:rPr>
        <w:t>-</w:t>
      </w:r>
      <w:r w:rsidR="007300A6" w:rsidRPr="00B72D72">
        <w:rPr>
          <w:rFonts w:ascii="Times New Roman" w:hAnsi="Times New Roman"/>
          <w:b/>
          <w:bCs/>
          <w:sz w:val="22"/>
          <w:szCs w:val="22"/>
          <w:lang w:val="en-GB"/>
        </w:rPr>
        <w:t xml:space="preserve">01/LOT </w:t>
      </w:r>
      <w:r w:rsidR="00FD1A13">
        <w:rPr>
          <w:rFonts w:ascii="Times New Roman" w:hAnsi="Times New Roman"/>
          <w:b/>
          <w:bCs/>
          <w:sz w:val="22"/>
          <w:szCs w:val="22"/>
          <w:lang w:val="en-GB"/>
        </w:rPr>
        <w:t>4</w:t>
      </w:r>
    </w:p>
    <w:p w14:paraId="37E7353A" w14:textId="77777777" w:rsidR="007300A6" w:rsidRPr="005C6155" w:rsidRDefault="007300A6" w:rsidP="007300A6">
      <w:pPr>
        <w:spacing w:before="0" w:after="0"/>
        <w:rPr>
          <w:rFonts w:ascii="Times New Roman" w:hAnsi="Times New Roman"/>
          <w:snapToGrid/>
          <w:lang w:val="tr-TR" w:eastAsia="tr-TR"/>
        </w:rPr>
      </w:pPr>
      <w:r w:rsidRPr="00B72D72">
        <w:rPr>
          <w:rFonts w:ascii="Times New Roman" w:hAnsi="Times New Roman"/>
          <w:b/>
          <w:bCs/>
          <w:snapToGrid/>
          <w:lang w:val="tr-TR" w:eastAsia="tr-TR"/>
        </w:rPr>
        <w:t>LOT 4:</w:t>
      </w:r>
      <w:r w:rsidRPr="00B72D72">
        <w:rPr>
          <w:rFonts w:ascii="Times New Roman" w:hAnsi="Times New Roman"/>
          <w:snapToGrid/>
          <w:lang w:val="tr-TR" w:eastAsia="tr-TR"/>
        </w:rPr>
        <w:t xml:space="preserve"> Simple </w:t>
      </w:r>
      <w:proofErr w:type="spellStart"/>
      <w:r w:rsidRPr="00B72D72">
        <w:rPr>
          <w:rFonts w:ascii="Times New Roman" w:hAnsi="Times New Roman"/>
          <w:snapToGrid/>
          <w:lang w:val="tr-TR" w:eastAsia="tr-TR"/>
        </w:rPr>
        <w:t>renovation</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work</w:t>
      </w:r>
      <w:proofErr w:type="spellEnd"/>
      <w:r w:rsidRPr="00B72D72">
        <w:rPr>
          <w:rFonts w:ascii="Times New Roman" w:hAnsi="Times New Roman"/>
          <w:snapToGrid/>
          <w:lang w:val="tr-TR" w:eastAsia="tr-TR"/>
        </w:rPr>
        <w:t xml:space="preserve"> in </w:t>
      </w:r>
      <w:proofErr w:type="spellStart"/>
      <w:r w:rsidRPr="00B72D72">
        <w:rPr>
          <w:rFonts w:ascii="Times New Roman" w:hAnsi="Times New Roman"/>
          <w:snapToGrid/>
          <w:lang w:val="tr-TR" w:eastAsia="tr-TR"/>
        </w:rPr>
        <w:t>the</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boiler</w:t>
      </w:r>
      <w:proofErr w:type="spellEnd"/>
      <w:r w:rsidRPr="00B72D72">
        <w:rPr>
          <w:rFonts w:ascii="Times New Roman" w:hAnsi="Times New Roman"/>
          <w:snapToGrid/>
          <w:lang w:val="tr-TR" w:eastAsia="tr-TR"/>
        </w:rPr>
        <w:t xml:space="preserve"> </w:t>
      </w:r>
      <w:proofErr w:type="spellStart"/>
      <w:r w:rsidRPr="00B72D72">
        <w:rPr>
          <w:rFonts w:ascii="Times New Roman" w:hAnsi="Times New Roman"/>
          <w:snapToGrid/>
          <w:lang w:val="tr-TR" w:eastAsia="tr-TR"/>
        </w:rPr>
        <w:t>room</w:t>
      </w:r>
      <w:proofErr w:type="spellEnd"/>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812"/>
        <w:gridCol w:w="3119"/>
        <w:gridCol w:w="2835"/>
        <w:gridCol w:w="1984"/>
      </w:tblGrid>
      <w:tr w:rsidR="00301346" w:rsidRPr="00034B1D" w14:paraId="648323A3" w14:textId="77777777" w:rsidTr="0054328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812"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119"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7300A6" w:rsidRPr="00034B1D" w14:paraId="672A1DEB" w14:textId="77777777" w:rsidTr="00543287">
        <w:trPr>
          <w:cantSplit/>
        </w:trPr>
        <w:tc>
          <w:tcPr>
            <w:tcW w:w="1134" w:type="dxa"/>
          </w:tcPr>
          <w:p w14:paraId="15FB077F" w14:textId="6FA157DC" w:rsidR="007300A6" w:rsidRPr="00034B1D" w:rsidRDefault="007300A6" w:rsidP="007300A6">
            <w:pPr>
              <w:rPr>
                <w:rFonts w:ascii="Times New Roman" w:hAnsi="Times New Roman"/>
                <w:b/>
                <w:highlight w:val="green"/>
                <w:lang w:val="en-GB"/>
              </w:rPr>
            </w:pPr>
            <w:r>
              <w:rPr>
                <w:rFonts w:ascii="Times New Roman" w:hAnsi="Times New Roman"/>
                <w:b/>
                <w:lang w:val="en-GB"/>
              </w:rPr>
              <w:t>4</w:t>
            </w:r>
          </w:p>
        </w:tc>
        <w:tc>
          <w:tcPr>
            <w:tcW w:w="5812" w:type="dxa"/>
            <w:vAlign w:val="center"/>
          </w:tcPr>
          <w:p w14:paraId="5A5B6076" w14:textId="1502AD5C" w:rsidR="007300A6" w:rsidRPr="00D10EF9" w:rsidRDefault="007300A6" w:rsidP="007300A6">
            <w:pPr>
              <w:rPr>
                <w:rFonts w:ascii="Times New Roman" w:hAnsi="Times New Roman"/>
                <w:b/>
                <w:highlight w:val="yellow"/>
                <w:lang w:val="en-GB"/>
              </w:rPr>
            </w:pPr>
            <w:r w:rsidRPr="00244F8C">
              <w:rPr>
                <w:b/>
                <w:bCs/>
                <w:i/>
                <w:iCs/>
                <w:color w:val="111118"/>
                <w:lang w:eastAsia="tr-TR"/>
              </w:rPr>
              <w:t xml:space="preserve">Simple renovation </w:t>
            </w:r>
            <w:proofErr w:type="spellStart"/>
            <w:r w:rsidRPr="00244F8C">
              <w:rPr>
                <w:b/>
                <w:bCs/>
                <w:i/>
                <w:iCs/>
                <w:color w:val="111118"/>
                <w:lang w:eastAsia="tr-TR"/>
              </w:rPr>
              <w:t>work</w:t>
            </w:r>
            <w:proofErr w:type="spellEnd"/>
            <w:r w:rsidRPr="00244F8C">
              <w:rPr>
                <w:b/>
                <w:bCs/>
                <w:i/>
                <w:iCs/>
                <w:color w:val="111118"/>
                <w:lang w:eastAsia="tr-TR"/>
              </w:rPr>
              <w:t xml:space="preserve"> in the boiler </w:t>
            </w:r>
            <w:proofErr w:type="spellStart"/>
            <w:r w:rsidRPr="00244F8C">
              <w:rPr>
                <w:b/>
                <w:bCs/>
                <w:i/>
                <w:iCs/>
                <w:color w:val="111118"/>
                <w:lang w:eastAsia="tr-TR"/>
              </w:rPr>
              <w:t>room</w:t>
            </w:r>
            <w:proofErr w:type="spellEnd"/>
            <w:r w:rsidRPr="00244F8C">
              <w:rPr>
                <w:b/>
                <w:bCs/>
                <w:i/>
                <w:iCs/>
                <w:color w:val="111118"/>
                <w:lang w:eastAsia="tr-TR"/>
              </w:rPr>
              <w:t>.</w:t>
            </w:r>
          </w:p>
        </w:tc>
        <w:tc>
          <w:tcPr>
            <w:tcW w:w="3119" w:type="dxa"/>
            <w:vAlign w:val="center"/>
          </w:tcPr>
          <w:p w14:paraId="7E907A16" w14:textId="77777777" w:rsidR="007300A6" w:rsidRPr="00034B1D" w:rsidRDefault="007300A6" w:rsidP="007300A6">
            <w:pPr>
              <w:rPr>
                <w:rFonts w:ascii="Times New Roman" w:hAnsi="Times New Roman"/>
                <w:b/>
                <w:lang w:val="en-GB"/>
              </w:rPr>
            </w:pPr>
          </w:p>
        </w:tc>
        <w:tc>
          <w:tcPr>
            <w:tcW w:w="2835" w:type="dxa"/>
          </w:tcPr>
          <w:p w14:paraId="07A89B6D" w14:textId="77777777" w:rsidR="007300A6" w:rsidRPr="00034B1D" w:rsidRDefault="007300A6" w:rsidP="007300A6">
            <w:pPr>
              <w:rPr>
                <w:rFonts w:ascii="Times New Roman" w:hAnsi="Times New Roman"/>
                <w:b/>
                <w:lang w:val="en-GB"/>
              </w:rPr>
            </w:pPr>
          </w:p>
        </w:tc>
        <w:tc>
          <w:tcPr>
            <w:tcW w:w="1984" w:type="dxa"/>
          </w:tcPr>
          <w:p w14:paraId="6A5F5AC5" w14:textId="77777777" w:rsidR="007300A6" w:rsidRPr="00034B1D" w:rsidRDefault="007300A6" w:rsidP="007300A6">
            <w:pPr>
              <w:tabs>
                <w:tab w:val="left" w:pos="729"/>
              </w:tabs>
              <w:jc w:val="center"/>
              <w:rPr>
                <w:rFonts w:ascii="Times New Roman" w:hAnsi="Times New Roman"/>
                <w:b/>
                <w:lang w:val="en-GB"/>
              </w:rPr>
            </w:pPr>
          </w:p>
        </w:tc>
      </w:tr>
      <w:tr w:rsidR="007300A6" w:rsidRPr="000726B9" w14:paraId="22A49533" w14:textId="77777777" w:rsidTr="00543287">
        <w:trPr>
          <w:cantSplit/>
        </w:trPr>
        <w:tc>
          <w:tcPr>
            <w:tcW w:w="1134" w:type="dxa"/>
          </w:tcPr>
          <w:p w14:paraId="55CA9EDB" w14:textId="64C0E9B0" w:rsidR="007300A6" w:rsidRPr="00034B1D" w:rsidRDefault="007300A6" w:rsidP="007300A6">
            <w:pPr>
              <w:rPr>
                <w:rFonts w:ascii="Times New Roman" w:hAnsi="Times New Roman"/>
                <w:b/>
                <w:highlight w:val="green"/>
                <w:lang w:val="en-GB"/>
              </w:rPr>
            </w:pPr>
            <w:r w:rsidRPr="00543287">
              <w:rPr>
                <w:rFonts w:ascii="Times New Roman" w:hAnsi="Times New Roman"/>
                <w:b/>
                <w:lang w:val="en-GB"/>
              </w:rPr>
              <w:lastRenderedPageBreak/>
              <w:t>4.1.</w:t>
            </w:r>
          </w:p>
        </w:tc>
        <w:tc>
          <w:tcPr>
            <w:tcW w:w="5812" w:type="dxa"/>
            <w:vAlign w:val="center"/>
          </w:tcPr>
          <w:p w14:paraId="33EA7DDC" w14:textId="77777777" w:rsidR="007300A6" w:rsidRPr="00543287" w:rsidRDefault="007300A6" w:rsidP="00543287">
            <w:pPr>
              <w:jc w:val="both"/>
              <w:rPr>
                <w:rFonts w:ascii="Times New Roman" w:hAnsi="Times New Roman"/>
                <w:color w:val="111118"/>
                <w:lang w:eastAsia="tr-TR"/>
              </w:rPr>
            </w:pPr>
            <w:r w:rsidRPr="00543287">
              <w:rPr>
                <w:rFonts w:ascii="Times New Roman" w:hAnsi="Times New Roman"/>
                <w:color w:val="111118"/>
                <w:lang w:eastAsia="tr-TR"/>
              </w:rPr>
              <w:t xml:space="preserve">Group 1 - </w:t>
            </w:r>
            <w:proofErr w:type="spellStart"/>
            <w:r w:rsidRPr="00543287">
              <w:rPr>
                <w:rFonts w:ascii="Times New Roman" w:hAnsi="Times New Roman"/>
                <w:color w:val="111118"/>
                <w:lang w:eastAsia="tr-TR"/>
              </w:rPr>
              <w:t>Renewal</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of</w:t>
            </w:r>
            <w:proofErr w:type="spellEnd"/>
            <w:r w:rsidRPr="00543287">
              <w:rPr>
                <w:rFonts w:ascii="Times New Roman" w:hAnsi="Times New Roman"/>
                <w:color w:val="111118"/>
                <w:lang w:eastAsia="tr-TR"/>
              </w:rPr>
              <w:t xml:space="preserve"> 1000L </w:t>
            </w:r>
            <w:proofErr w:type="spellStart"/>
            <w:r w:rsidRPr="00543287">
              <w:rPr>
                <w:rFonts w:ascii="Times New Roman" w:hAnsi="Times New Roman"/>
                <w:color w:val="111118"/>
                <w:lang w:eastAsia="tr-TR"/>
              </w:rPr>
              <w:t>water</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heater</w:t>
            </w:r>
            <w:proofErr w:type="spellEnd"/>
            <w:r w:rsidRPr="00543287">
              <w:rPr>
                <w:rFonts w:ascii="Times New Roman" w:hAnsi="Times New Roman"/>
                <w:color w:val="111118"/>
                <w:lang w:eastAsia="tr-TR"/>
              </w:rPr>
              <w:t xml:space="preserve"> (boiler) and installation parts: 1000 liters </w:t>
            </w:r>
            <w:proofErr w:type="spellStart"/>
            <w:r w:rsidRPr="00543287">
              <w:rPr>
                <w:rFonts w:ascii="Times New Roman" w:hAnsi="Times New Roman"/>
                <w:color w:val="111118"/>
                <w:lang w:eastAsia="tr-TR"/>
              </w:rPr>
              <w:t>capacity</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Lower</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coil</w:t>
            </w:r>
            <w:proofErr w:type="spellEnd"/>
            <w:r w:rsidRPr="00543287">
              <w:rPr>
                <w:rFonts w:ascii="Times New Roman" w:hAnsi="Times New Roman"/>
                <w:color w:val="111118"/>
                <w:lang w:eastAsia="tr-TR"/>
              </w:rPr>
              <w:t xml:space="preserve">: 1340 L/h (10.0 </w:t>
            </w:r>
            <w:proofErr w:type="spellStart"/>
            <w:r w:rsidRPr="00543287">
              <w:rPr>
                <w:rFonts w:ascii="Times New Roman" w:hAnsi="Times New Roman"/>
                <w:color w:val="111118"/>
                <w:lang w:eastAsia="tr-TR"/>
              </w:rPr>
              <w:t>kPa</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Upper</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coil</w:t>
            </w:r>
            <w:proofErr w:type="spellEnd"/>
            <w:r w:rsidRPr="00543287">
              <w:rPr>
                <w:rFonts w:ascii="Times New Roman" w:hAnsi="Times New Roman"/>
                <w:color w:val="111118"/>
                <w:lang w:eastAsia="tr-TR"/>
              </w:rPr>
              <w:t xml:space="preserve">: 600 L/h (1.5 </w:t>
            </w:r>
            <w:proofErr w:type="spellStart"/>
            <w:r w:rsidRPr="00543287">
              <w:rPr>
                <w:rFonts w:ascii="Times New Roman" w:hAnsi="Times New Roman"/>
                <w:color w:val="111118"/>
                <w:lang w:eastAsia="tr-TR"/>
              </w:rPr>
              <w:t>kPa</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Includes</w:t>
            </w:r>
            <w:proofErr w:type="spellEnd"/>
            <w:r w:rsidRPr="00543287">
              <w:rPr>
                <w:rFonts w:ascii="Times New Roman" w:hAnsi="Times New Roman"/>
                <w:color w:val="111118"/>
                <w:lang w:eastAsia="tr-TR"/>
              </w:rPr>
              <w:t xml:space="preserve"> all installation </w:t>
            </w:r>
            <w:proofErr w:type="spellStart"/>
            <w:r w:rsidRPr="00543287">
              <w:rPr>
                <w:rFonts w:ascii="Times New Roman" w:hAnsi="Times New Roman"/>
                <w:color w:val="111118"/>
                <w:lang w:eastAsia="tr-TR"/>
              </w:rPr>
              <w:t>labor</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mounting</w:t>
            </w:r>
            <w:proofErr w:type="spellEnd"/>
            <w:r w:rsidRPr="00543287">
              <w:rPr>
                <w:rFonts w:ascii="Times New Roman" w:hAnsi="Times New Roman"/>
                <w:color w:val="111118"/>
                <w:lang w:eastAsia="tr-TR"/>
              </w:rPr>
              <w:t xml:space="preserve"> </w:t>
            </w:r>
            <w:proofErr w:type="spellStart"/>
            <w:r w:rsidRPr="00543287">
              <w:rPr>
                <w:rFonts w:ascii="Times New Roman" w:hAnsi="Times New Roman"/>
                <w:color w:val="111118"/>
                <w:lang w:eastAsia="tr-TR"/>
              </w:rPr>
              <w:t>accessories</w:t>
            </w:r>
            <w:proofErr w:type="spellEnd"/>
            <w:r w:rsidRPr="00543287">
              <w:rPr>
                <w:rFonts w:ascii="Times New Roman" w:hAnsi="Times New Roman"/>
                <w:color w:val="111118"/>
                <w:lang w:eastAsia="tr-TR"/>
              </w:rPr>
              <w:t xml:space="preserve">, and </w:t>
            </w:r>
            <w:proofErr w:type="spellStart"/>
            <w:r w:rsidRPr="00543287">
              <w:rPr>
                <w:rFonts w:ascii="Times New Roman" w:hAnsi="Times New Roman"/>
                <w:color w:val="111118"/>
                <w:lang w:eastAsia="tr-TR"/>
              </w:rPr>
              <w:t>necessary</w:t>
            </w:r>
            <w:proofErr w:type="spellEnd"/>
            <w:r w:rsidRPr="00543287">
              <w:rPr>
                <w:rFonts w:ascii="Times New Roman" w:hAnsi="Times New Roman"/>
                <w:color w:val="111118"/>
                <w:lang w:eastAsia="tr-TR"/>
              </w:rPr>
              <w:t xml:space="preserve"> materials.</w:t>
            </w:r>
          </w:p>
          <w:p w14:paraId="45EB2568" w14:textId="77777777" w:rsidR="007300A6" w:rsidRPr="00543287" w:rsidRDefault="007300A6" w:rsidP="00543287">
            <w:pPr>
              <w:pStyle w:val="NormalWeb"/>
              <w:jc w:val="both"/>
              <w:rPr>
                <w:color w:val="111118"/>
                <w:sz w:val="20"/>
                <w:szCs w:val="20"/>
              </w:rPr>
            </w:pPr>
            <w:r w:rsidRPr="00543287">
              <w:rPr>
                <w:color w:val="111118"/>
                <w:sz w:val="20"/>
                <w:szCs w:val="20"/>
              </w:rPr>
              <w:t>Double Steel Coil Vertical Boiler</w:t>
            </w:r>
          </w:p>
          <w:p w14:paraId="593D1345" w14:textId="6906E15E" w:rsidR="007300A6" w:rsidRPr="00D10EF9" w:rsidRDefault="007300A6" w:rsidP="00543287">
            <w:pPr>
              <w:jc w:val="both"/>
              <w:rPr>
                <w:rFonts w:ascii="Times New Roman" w:hAnsi="Times New Roman"/>
                <w:highlight w:val="yellow"/>
                <w:lang w:val="en-GB"/>
              </w:rPr>
            </w:pPr>
            <w:r w:rsidRPr="00543287">
              <w:rPr>
                <w:rFonts w:ascii="Times New Roman" w:hAnsi="Times New Roman"/>
                <w:color w:val="111118"/>
              </w:rPr>
              <w:t xml:space="preserve">A </w:t>
            </w:r>
            <w:proofErr w:type="spellStart"/>
            <w:r w:rsidRPr="00543287">
              <w:rPr>
                <w:rFonts w:ascii="Times New Roman" w:hAnsi="Times New Roman"/>
                <w:color w:val="111118"/>
              </w:rPr>
              <w:t>vertically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manufactured</w:t>
            </w:r>
            <w:proofErr w:type="spellEnd"/>
            <w:r w:rsidRPr="00543287">
              <w:rPr>
                <w:rFonts w:ascii="Times New Roman" w:hAnsi="Times New Roman"/>
                <w:color w:val="111118"/>
              </w:rPr>
              <w:t xml:space="preserve"> boiler </w:t>
            </w:r>
            <w:proofErr w:type="spellStart"/>
            <w:r w:rsidRPr="00543287">
              <w:rPr>
                <w:rFonts w:ascii="Times New Roman" w:hAnsi="Times New Roman"/>
                <w:color w:val="111118"/>
              </w:rPr>
              <w:t>designed</w:t>
            </w:r>
            <w:proofErr w:type="spellEnd"/>
            <w:r w:rsidRPr="00543287">
              <w:rPr>
                <w:rFonts w:ascii="Times New Roman" w:hAnsi="Times New Roman"/>
                <w:color w:val="111118"/>
              </w:rPr>
              <w:t xml:space="preserve"> for an operating </w:t>
            </w:r>
            <w:proofErr w:type="spellStart"/>
            <w:r w:rsidRPr="00543287">
              <w:rPr>
                <w:rFonts w:ascii="Times New Roman" w:hAnsi="Times New Roman"/>
                <w:color w:val="111118"/>
              </w:rPr>
              <w:t>pressure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10 bar,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temperature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conditions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90/70 °C and </w:t>
            </w:r>
            <w:proofErr w:type="spellStart"/>
            <w:r w:rsidRPr="00543287">
              <w:rPr>
                <w:rFonts w:ascii="Times New Roman" w:hAnsi="Times New Roman"/>
                <w:color w:val="111118"/>
              </w:rPr>
              <w:t>domestic</w:t>
            </w:r>
            <w:proofErr w:type="spellEnd"/>
            <w:r w:rsidRPr="00543287">
              <w:rPr>
                <w:rFonts w:ascii="Times New Roman" w:hAnsi="Times New Roman"/>
                <w:color w:val="111118"/>
              </w:rPr>
              <w:t xml:space="preserve"> hot </w:t>
            </w:r>
            <w:proofErr w:type="spellStart"/>
            <w:r w:rsidRPr="00543287">
              <w:rPr>
                <w:rFonts w:ascii="Times New Roman" w:hAnsi="Times New Roman"/>
                <w:color w:val="111118"/>
              </w:rPr>
              <w:t>water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temperature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conditions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10/60 °C. The minimum </w:t>
            </w:r>
            <w:proofErr w:type="spellStart"/>
            <w:r w:rsidRPr="00543287">
              <w:rPr>
                <w:rFonts w:ascii="Times New Roman" w:hAnsi="Times New Roman"/>
                <w:color w:val="111118"/>
              </w:rPr>
              <w:t>domestic</w:t>
            </w:r>
            <w:proofErr w:type="spellEnd"/>
            <w:r w:rsidRPr="00543287">
              <w:rPr>
                <w:rFonts w:ascii="Times New Roman" w:hAnsi="Times New Roman"/>
                <w:color w:val="111118"/>
              </w:rPr>
              <w:t xml:space="preserve"> hot </w:t>
            </w:r>
            <w:proofErr w:type="spellStart"/>
            <w:r w:rsidRPr="00543287">
              <w:rPr>
                <w:rFonts w:ascii="Times New Roman" w:hAnsi="Times New Roman"/>
                <w:color w:val="111118"/>
              </w:rPr>
              <w:t>water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flow</w:t>
            </w:r>
            <w:proofErr w:type="spellEnd"/>
            <w:r w:rsidRPr="00543287">
              <w:rPr>
                <w:rFonts w:ascii="Times New Roman" w:hAnsi="Times New Roman"/>
                <w:color w:val="111118"/>
              </w:rPr>
              <w:t xml:space="preserve"> rates for the </w:t>
            </w:r>
            <w:proofErr w:type="spellStart"/>
            <w:r w:rsidRPr="00543287">
              <w:rPr>
                <w:rFonts w:ascii="Times New Roman" w:hAnsi="Times New Roman"/>
                <w:color w:val="111118"/>
              </w:rPr>
              <w:t>lower</w:t>
            </w:r>
            <w:proofErr w:type="spellEnd"/>
            <w:r w:rsidRPr="00543287">
              <w:rPr>
                <w:rFonts w:ascii="Times New Roman" w:hAnsi="Times New Roman"/>
                <w:color w:val="111118"/>
              </w:rPr>
              <w:t xml:space="preserve"> and </w:t>
            </w:r>
            <w:proofErr w:type="spellStart"/>
            <w:r w:rsidRPr="00543287">
              <w:rPr>
                <w:rFonts w:ascii="Times New Roman" w:hAnsi="Times New Roman"/>
                <w:color w:val="111118"/>
              </w:rPr>
              <w:t>upper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coils</w:t>
            </w:r>
            <w:proofErr w:type="spellEnd"/>
            <w:r w:rsidRPr="00543287">
              <w:rPr>
                <w:rFonts w:ascii="Times New Roman" w:hAnsi="Times New Roman"/>
                <w:color w:val="111118"/>
              </w:rPr>
              <w:t xml:space="preserve"> and the maximum </w:t>
            </w:r>
            <w:proofErr w:type="spellStart"/>
            <w:r w:rsidRPr="00543287">
              <w:rPr>
                <w:rFonts w:ascii="Times New Roman" w:hAnsi="Times New Roman"/>
                <w:color w:val="111118"/>
              </w:rPr>
              <w:t>flow</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resistance</w:t>
            </w:r>
            <w:proofErr w:type="spellEnd"/>
            <w:r w:rsidRPr="00543287">
              <w:rPr>
                <w:rFonts w:ascii="Times New Roman" w:hAnsi="Times New Roman"/>
                <w:color w:val="111118"/>
              </w:rPr>
              <w:t xml:space="preserve"> on the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side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specified</w:t>
            </w:r>
            <w:proofErr w:type="spellEnd"/>
            <w:r w:rsidRPr="00543287">
              <w:rPr>
                <w:rFonts w:ascii="Times New Roman" w:hAnsi="Times New Roman"/>
                <w:color w:val="111118"/>
              </w:rPr>
              <w:t xml:space="preserve">. All </w:t>
            </w:r>
            <w:proofErr w:type="spellStart"/>
            <w:r w:rsidRPr="00543287">
              <w:rPr>
                <w:rFonts w:ascii="Times New Roman" w:hAnsi="Times New Roman"/>
                <w:color w:val="111118"/>
              </w:rPr>
              <w:t>other</w:t>
            </w:r>
            <w:proofErr w:type="spellEnd"/>
            <w:r w:rsidRPr="00543287">
              <w:rPr>
                <w:rFonts w:ascii="Times New Roman" w:hAnsi="Times New Roman"/>
                <w:color w:val="111118"/>
              </w:rPr>
              <w:t xml:space="preserve"> features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the same as </w:t>
            </w:r>
            <w:proofErr w:type="spellStart"/>
            <w:r w:rsidRPr="00543287">
              <w:rPr>
                <w:rFonts w:ascii="Times New Roman" w:hAnsi="Times New Roman"/>
                <w:color w:val="111118"/>
              </w:rPr>
              <w:t>those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a </w:t>
            </w:r>
            <w:proofErr w:type="spellStart"/>
            <w:r w:rsidRPr="00543287">
              <w:rPr>
                <w:rFonts w:ascii="Times New Roman" w:hAnsi="Times New Roman"/>
                <w:color w:val="111118"/>
              </w:rPr>
              <w:t>single-coil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vertical</w:t>
            </w:r>
            <w:proofErr w:type="spellEnd"/>
            <w:r w:rsidRPr="00543287">
              <w:rPr>
                <w:rFonts w:ascii="Times New Roman" w:hAnsi="Times New Roman"/>
                <w:color w:val="111118"/>
              </w:rPr>
              <w:t xml:space="preserve"> boiler. The boiler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manufactured</w:t>
            </w:r>
            <w:proofErr w:type="spellEnd"/>
            <w:r w:rsidRPr="00543287">
              <w:rPr>
                <w:rFonts w:ascii="Times New Roman" w:hAnsi="Times New Roman"/>
                <w:color w:val="111118"/>
              </w:rPr>
              <w:t xml:space="preserve"> in a </w:t>
            </w:r>
            <w:proofErr w:type="spellStart"/>
            <w:r w:rsidRPr="00543287">
              <w:rPr>
                <w:rFonts w:ascii="Times New Roman" w:hAnsi="Times New Roman"/>
                <w:color w:val="111118"/>
              </w:rPr>
              <w:t>vertical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configuration</w:t>
            </w:r>
            <w:proofErr w:type="spellEnd"/>
            <w:r w:rsidRPr="00543287">
              <w:rPr>
                <w:rFonts w:ascii="Times New Roman" w:hAnsi="Times New Roman"/>
                <w:color w:val="111118"/>
              </w:rPr>
              <w:t xml:space="preserve"> in </w:t>
            </w:r>
            <w:proofErr w:type="spellStart"/>
            <w:r w:rsidRPr="00543287">
              <w:rPr>
                <w:rFonts w:ascii="Times New Roman" w:hAnsi="Times New Roman"/>
                <w:color w:val="111118"/>
              </w:rPr>
              <w:t>compliance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TS EN 13445-3, TS EN 12897, and TS 736 standards, and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equipped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inspection</w:t>
            </w:r>
            <w:proofErr w:type="spellEnd"/>
            <w:r w:rsidRPr="00543287">
              <w:rPr>
                <w:rFonts w:ascii="Times New Roman" w:hAnsi="Times New Roman"/>
                <w:color w:val="111118"/>
              </w:rPr>
              <w:t xml:space="preserve"> and </w:t>
            </w:r>
            <w:proofErr w:type="spellStart"/>
            <w:r w:rsidRPr="00543287">
              <w:rPr>
                <w:rFonts w:ascii="Times New Roman" w:hAnsi="Times New Roman"/>
                <w:color w:val="111118"/>
              </w:rPr>
              <w:t>cleaning</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manholes</w:t>
            </w:r>
            <w:proofErr w:type="spellEnd"/>
            <w:r w:rsidRPr="00543287">
              <w:rPr>
                <w:rFonts w:ascii="Times New Roman" w:hAnsi="Times New Roman"/>
                <w:color w:val="111118"/>
              </w:rPr>
              <w:t xml:space="preserve">. It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include</w:t>
            </w:r>
            <w:proofErr w:type="spellEnd"/>
            <w:r w:rsidRPr="00543287">
              <w:rPr>
                <w:rFonts w:ascii="Times New Roman" w:hAnsi="Times New Roman"/>
                <w:color w:val="111118"/>
              </w:rPr>
              <w:t xml:space="preserve"> a </w:t>
            </w:r>
            <w:proofErr w:type="spellStart"/>
            <w:r w:rsidRPr="00543287">
              <w:rPr>
                <w:rFonts w:ascii="Times New Roman" w:hAnsi="Times New Roman"/>
                <w:color w:val="111118"/>
              </w:rPr>
              <w:t>suitable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connection</w:t>
            </w:r>
            <w:proofErr w:type="spellEnd"/>
            <w:r w:rsidRPr="00543287">
              <w:rPr>
                <w:rFonts w:ascii="Times New Roman" w:hAnsi="Times New Roman"/>
                <w:color w:val="111118"/>
              </w:rPr>
              <w:t xml:space="preserve"> port for the installation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an </w:t>
            </w:r>
            <w:proofErr w:type="spellStart"/>
            <w:r w:rsidRPr="00543287">
              <w:rPr>
                <w:rFonts w:ascii="Times New Roman" w:hAnsi="Times New Roman"/>
                <w:color w:val="111118"/>
              </w:rPr>
              <w:t>electric</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heater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if</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required</w:t>
            </w:r>
            <w:proofErr w:type="spellEnd"/>
            <w:r w:rsidRPr="00543287">
              <w:rPr>
                <w:rFonts w:ascii="Times New Roman" w:hAnsi="Times New Roman"/>
                <w:color w:val="111118"/>
              </w:rPr>
              <w:t xml:space="preserve">. The </w:t>
            </w:r>
            <w:proofErr w:type="spellStart"/>
            <w:r w:rsidRPr="00543287">
              <w:rPr>
                <w:rFonts w:ascii="Times New Roman" w:hAnsi="Times New Roman"/>
                <w:color w:val="111118"/>
              </w:rPr>
              <w:t>internal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surface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the tank and the </w:t>
            </w:r>
            <w:proofErr w:type="spellStart"/>
            <w:r w:rsidRPr="00543287">
              <w:rPr>
                <w:rFonts w:ascii="Times New Roman" w:hAnsi="Times New Roman"/>
                <w:color w:val="111118"/>
              </w:rPr>
              <w:t>external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surface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the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coated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enamel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at </w:t>
            </w:r>
            <w:proofErr w:type="spellStart"/>
            <w:r w:rsidRPr="00543287">
              <w:rPr>
                <w:rFonts w:ascii="Times New Roman" w:hAnsi="Times New Roman"/>
                <w:color w:val="111118"/>
              </w:rPr>
              <w:t>least</w:t>
            </w:r>
            <w:proofErr w:type="spellEnd"/>
            <w:r w:rsidRPr="00543287">
              <w:rPr>
                <w:rFonts w:ascii="Times New Roman" w:hAnsi="Times New Roman"/>
                <w:color w:val="111118"/>
              </w:rPr>
              <w:t xml:space="preserve"> 180 </w:t>
            </w:r>
            <w:proofErr w:type="spellStart"/>
            <w:r w:rsidRPr="00543287">
              <w:rPr>
                <w:rFonts w:ascii="Times New Roman" w:hAnsi="Times New Roman"/>
                <w:color w:val="111118"/>
              </w:rPr>
              <w:t>microns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thickness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while</w:t>
            </w:r>
            <w:proofErr w:type="spellEnd"/>
            <w:r w:rsidRPr="00543287">
              <w:rPr>
                <w:rFonts w:ascii="Times New Roman" w:hAnsi="Times New Roman"/>
                <w:color w:val="111118"/>
              </w:rPr>
              <w:t xml:space="preserve"> the </w:t>
            </w:r>
            <w:proofErr w:type="spellStart"/>
            <w:r w:rsidRPr="00543287">
              <w:rPr>
                <w:rFonts w:ascii="Times New Roman" w:hAnsi="Times New Roman"/>
                <w:color w:val="111118"/>
              </w:rPr>
              <w:t>external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surface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the tank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enamel-coated</w:t>
            </w:r>
            <w:proofErr w:type="spellEnd"/>
            <w:r w:rsidRPr="00543287">
              <w:rPr>
                <w:rFonts w:ascii="Times New Roman" w:hAnsi="Times New Roman"/>
                <w:color w:val="111118"/>
              </w:rPr>
              <w:t xml:space="preserve"> or </w:t>
            </w:r>
            <w:proofErr w:type="spellStart"/>
            <w:r w:rsidRPr="00543287">
              <w:rPr>
                <w:rFonts w:ascii="Times New Roman" w:hAnsi="Times New Roman"/>
                <w:color w:val="111118"/>
              </w:rPr>
              <w:t>painted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two</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layers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anti-</w:t>
            </w:r>
            <w:proofErr w:type="spellStart"/>
            <w:r w:rsidRPr="00543287">
              <w:rPr>
                <w:rFonts w:ascii="Times New Roman" w:hAnsi="Times New Roman"/>
                <w:color w:val="111118"/>
              </w:rPr>
              <w:t>corrosion</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paint</w:t>
            </w:r>
            <w:proofErr w:type="spellEnd"/>
            <w:r w:rsidRPr="00543287">
              <w:rPr>
                <w:rFonts w:ascii="Times New Roman" w:hAnsi="Times New Roman"/>
                <w:color w:val="111118"/>
              </w:rPr>
              <w:t xml:space="preserve"> to </w:t>
            </w:r>
            <w:proofErr w:type="spellStart"/>
            <w:r w:rsidRPr="00543287">
              <w:rPr>
                <w:rFonts w:ascii="Times New Roman" w:hAnsi="Times New Roman"/>
                <w:color w:val="111118"/>
              </w:rPr>
              <w:t>prevent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external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corrosion</w:t>
            </w:r>
            <w:proofErr w:type="spellEnd"/>
            <w:r w:rsidRPr="00543287">
              <w:rPr>
                <w:rFonts w:ascii="Times New Roman" w:hAnsi="Times New Roman"/>
                <w:color w:val="111118"/>
              </w:rPr>
              <w:t xml:space="preserve">. The tank </w:t>
            </w:r>
            <w:proofErr w:type="spellStart"/>
            <w:r w:rsidRPr="00543287">
              <w:rPr>
                <w:rFonts w:ascii="Times New Roman" w:hAnsi="Times New Roman"/>
                <w:color w:val="111118"/>
              </w:rPr>
              <w:t>body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withstand</w:t>
            </w:r>
            <w:proofErr w:type="spellEnd"/>
            <w:r w:rsidRPr="00543287">
              <w:rPr>
                <w:rFonts w:ascii="Times New Roman" w:hAnsi="Times New Roman"/>
                <w:color w:val="111118"/>
              </w:rPr>
              <w:t xml:space="preserve"> a test </w:t>
            </w:r>
            <w:proofErr w:type="spellStart"/>
            <w:r w:rsidRPr="00543287">
              <w:rPr>
                <w:rFonts w:ascii="Times New Roman" w:hAnsi="Times New Roman"/>
                <w:color w:val="111118"/>
              </w:rPr>
              <w:t>pressure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equal</w:t>
            </w:r>
            <w:proofErr w:type="spellEnd"/>
            <w:r w:rsidRPr="00543287">
              <w:rPr>
                <w:rFonts w:ascii="Times New Roman" w:hAnsi="Times New Roman"/>
                <w:color w:val="111118"/>
              </w:rPr>
              <w:t xml:space="preserve"> to 1.3 </w:t>
            </w:r>
            <w:proofErr w:type="spellStart"/>
            <w:r w:rsidRPr="00543287">
              <w:rPr>
                <w:rFonts w:ascii="Times New Roman" w:hAnsi="Times New Roman"/>
                <w:color w:val="111118"/>
              </w:rPr>
              <w:t>times</w:t>
            </w:r>
            <w:proofErr w:type="spellEnd"/>
            <w:r w:rsidRPr="00543287">
              <w:rPr>
                <w:rFonts w:ascii="Times New Roman" w:hAnsi="Times New Roman"/>
                <w:color w:val="111118"/>
              </w:rPr>
              <w:t xml:space="preserve"> the operating </w:t>
            </w:r>
            <w:proofErr w:type="spellStart"/>
            <w:r w:rsidRPr="00543287">
              <w:rPr>
                <w:rFonts w:ascii="Times New Roman" w:hAnsi="Times New Roman"/>
                <w:color w:val="111118"/>
              </w:rPr>
              <w:t>pressure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10 bar. The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manufactured</w:t>
            </w:r>
            <w:proofErr w:type="spellEnd"/>
            <w:r w:rsidRPr="00543287">
              <w:rPr>
                <w:rFonts w:ascii="Times New Roman" w:hAnsi="Times New Roman"/>
                <w:color w:val="111118"/>
              </w:rPr>
              <w:t xml:space="preserve"> from pipes in </w:t>
            </w:r>
            <w:proofErr w:type="spellStart"/>
            <w:r w:rsidRPr="00543287">
              <w:rPr>
                <w:rFonts w:ascii="Times New Roman" w:hAnsi="Times New Roman"/>
                <w:color w:val="111118"/>
              </w:rPr>
              <w:t>accordance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TS ISO 1129 standards, and the system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equipped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a magnesium </w:t>
            </w:r>
            <w:proofErr w:type="spellStart"/>
            <w:r w:rsidRPr="00543287">
              <w:rPr>
                <w:rFonts w:ascii="Times New Roman" w:hAnsi="Times New Roman"/>
                <w:color w:val="111118"/>
              </w:rPr>
              <w:t>anode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a </w:t>
            </w:r>
            <w:proofErr w:type="spellStart"/>
            <w:r w:rsidRPr="00543287">
              <w:rPr>
                <w:rFonts w:ascii="Times New Roman" w:hAnsi="Times New Roman"/>
                <w:color w:val="111118"/>
              </w:rPr>
              <w:t>weight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200 g/m² per </w:t>
            </w:r>
            <w:proofErr w:type="spellStart"/>
            <w:r w:rsidRPr="00543287">
              <w:rPr>
                <w:rFonts w:ascii="Times New Roman" w:hAnsi="Times New Roman"/>
                <w:color w:val="111118"/>
              </w:rPr>
              <w:t>unit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internal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surface</w:t>
            </w:r>
            <w:proofErr w:type="spellEnd"/>
            <w:r w:rsidRPr="00543287">
              <w:rPr>
                <w:rFonts w:ascii="Times New Roman" w:hAnsi="Times New Roman"/>
                <w:color w:val="111118"/>
              </w:rPr>
              <w:t xml:space="preserve"> area, or an </w:t>
            </w:r>
            <w:proofErr w:type="spellStart"/>
            <w:r w:rsidRPr="00543287">
              <w:rPr>
                <w:rFonts w:ascii="Times New Roman" w:hAnsi="Times New Roman"/>
                <w:color w:val="111118"/>
              </w:rPr>
              <w:t>impressed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current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anode</w:t>
            </w:r>
            <w:proofErr w:type="spellEnd"/>
            <w:r w:rsidRPr="00543287">
              <w:rPr>
                <w:rFonts w:ascii="Times New Roman" w:hAnsi="Times New Roman"/>
                <w:color w:val="111118"/>
              </w:rPr>
              <w:t xml:space="preserve">. In the case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a 316-grade </w:t>
            </w:r>
            <w:proofErr w:type="spellStart"/>
            <w:r w:rsidRPr="00543287">
              <w:rPr>
                <w:rFonts w:ascii="Times New Roman" w:hAnsi="Times New Roman"/>
                <w:color w:val="111118"/>
              </w:rPr>
              <w:t>stainless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steel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the </w:t>
            </w:r>
            <w:proofErr w:type="spellStart"/>
            <w:r w:rsidRPr="00543287">
              <w:rPr>
                <w:rFonts w:ascii="Times New Roman" w:hAnsi="Times New Roman"/>
                <w:color w:val="111118"/>
              </w:rPr>
              <w:t>coil</w:t>
            </w:r>
            <w:proofErr w:type="spellEnd"/>
            <w:r w:rsidRPr="00543287">
              <w:rPr>
                <w:rFonts w:ascii="Times New Roman" w:hAnsi="Times New Roman"/>
                <w:color w:val="111118"/>
              </w:rPr>
              <w:t xml:space="preserve"> and </w:t>
            </w:r>
            <w:proofErr w:type="spellStart"/>
            <w:r w:rsidRPr="00543287">
              <w:rPr>
                <w:rFonts w:ascii="Times New Roman" w:hAnsi="Times New Roman"/>
                <w:color w:val="111118"/>
              </w:rPr>
              <w:t>impressed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current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anode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comply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TS 10380 and the </w:t>
            </w:r>
            <w:proofErr w:type="spellStart"/>
            <w:r w:rsidRPr="00543287">
              <w:rPr>
                <w:rFonts w:ascii="Times New Roman" w:hAnsi="Times New Roman"/>
                <w:color w:val="111118"/>
              </w:rPr>
              <w:t>Pressure</w:t>
            </w:r>
            <w:proofErr w:type="spellEnd"/>
            <w:r w:rsidRPr="00543287">
              <w:rPr>
                <w:rFonts w:ascii="Times New Roman" w:hAnsi="Times New Roman"/>
                <w:color w:val="111118"/>
              </w:rPr>
              <w:t xml:space="preserve"> Equipment </w:t>
            </w:r>
            <w:proofErr w:type="spellStart"/>
            <w:r w:rsidRPr="00543287">
              <w:rPr>
                <w:rFonts w:ascii="Times New Roman" w:hAnsi="Times New Roman"/>
                <w:color w:val="111118"/>
              </w:rPr>
              <w:t>Directive</w:t>
            </w:r>
            <w:proofErr w:type="spellEnd"/>
            <w:r w:rsidRPr="00543287">
              <w:rPr>
                <w:rFonts w:ascii="Times New Roman" w:hAnsi="Times New Roman"/>
                <w:color w:val="111118"/>
              </w:rPr>
              <w:t xml:space="preserve"> (2014/68/EU). The boiler </w:t>
            </w:r>
            <w:proofErr w:type="spellStart"/>
            <w:r w:rsidRPr="00543287">
              <w:rPr>
                <w:rFonts w:ascii="Times New Roman" w:hAnsi="Times New Roman"/>
                <w:color w:val="111118"/>
              </w:rPr>
              <w:t>body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insulated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HCFC-</w:t>
            </w:r>
            <w:proofErr w:type="spellStart"/>
            <w:r w:rsidRPr="00543287">
              <w:rPr>
                <w:rFonts w:ascii="Times New Roman" w:hAnsi="Times New Roman"/>
                <w:color w:val="111118"/>
              </w:rPr>
              <w:t>free</w:t>
            </w:r>
            <w:proofErr w:type="spellEnd"/>
            <w:r w:rsidRPr="00543287">
              <w:rPr>
                <w:rFonts w:ascii="Times New Roman" w:hAnsi="Times New Roman"/>
                <w:color w:val="111118"/>
              </w:rPr>
              <w:t xml:space="preserve"> rigid </w:t>
            </w:r>
            <w:proofErr w:type="spellStart"/>
            <w:r w:rsidRPr="00543287">
              <w:rPr>
                <w:rFonts w:ascii="Times New Roman" w:hAnsi="Times New Roman"/>
                <w:color w:val="111118"/>
              </w:rPr>
              <w:t>polyurethane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foam</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a minimum </w:t>
            </w:r>
            <w:proofErr w:type="spellStart"/>
            <w:r w:rsidRPr="00543287">
              <w:rPr>
                <w:rFonts w:ascii="Times New Roman" w:hAnsi="Times New Roman"/>
                <w:color w:val="111118"/>
              </w:rPr>
              <w:t>density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40 kg/m³ and a minimum </w:t>
            </w:r>
            <w:proofErr w:type="spellStart"/>
            <w:r w:rsidRPr="00543287">
              <w:rPr>
                <w:rFonts w:ascii="Times New Roman" w:hAnsi="Times New Roman"/>
                <w:color w:val="111118"/>
              </w:rPr>
              <w:t>thickness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50 mm, or </w:t>
            </w:r>
            <w:proofErr w:type="spellStart"/>
            <w:r w:rsidRPr="00543287">
              <w:rPr>
                <w:rFonts w:ascii="Times New Roman" w:hAnsi="Times New Roman"/>
                <w:color w:val="111118"/>
              </w:rPr>
              <w:t>alternatively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polyurethane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foam</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having</w:t>
            </w:r>
            <w:proofErr w:type="spellEnd"/>
            <w:r w:rsidRPr="00543287">
              <w:rPr>
                <w:rFonts w:ascii="Times New Roman" w:hAnsi="Times New Roman"/>
                <w:color w:val="111118"/>
              </w:rPr>
              <w:t xml:space="preserve"> a minimum </w:t>
            </w:r>
            <w:proofErr w:type="spellStart"/>
            <w:r w:rsidRPr="00543287">
              <w:rPr>
                <w:rFonts w:ascii="Times New Roman" w:hAnsi="Times New Roman"/>
                <w:color w:val="111118"/>
              </w:rPr>
              <w:t>density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15 kg/m³ and a minimum </w:t>
            </w:r>
            <w:proofErr w:type="spellStart"/>
            <w:r w:rsidRPr="00543287">
              <w:rPr>
                <w:rFonts w:ascii="Times New Roman" w:hAnsi="Times New Roman"/>
                <w:color w:val="111118"/>
              </w:rPr>
              <w:t>thickness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80 mm. The </w:t>
            </w:r>
            <w:proofErr w:type="spellStart"/>
            <w:r w:rsidRPr="00543287">
              <w:rPr>
                <w:rFonts w:ascii="Times New Roman" w:hAnsi="Times New Roman"/>
                <w:color w:val="111118"/>
              </w:rPr>
              <w:t>outer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casing</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shall</w:t>
            </w:r>
            <w:proofErr w:type="spellEnd"/>
            <w:r w:rsidRPr="00543287">
              <w:rPr>
                <w:rFonts w:ascii="Times New Roman" w:hAnsi="Times New Roman"/>
                <w:color w:val="111118"/>
              </w:rPr>
              <w:t xml:space="preserve"> be </w:t>
            </w:r>
            <w:proofErr w:type="spellStart"/>
            <w:r w:rsidRPr="00543287">
              <w:rPr>
                <w:rFonts w:ascii="Times New Roman" w:hAnsi="Times New Roman"/>
                <w:color w:val="111118"/>
              </w:rPr>
              <w:t>made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galvanized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sheet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metal</w:t>
            </w:r>
            <w:proofErr w:type="spellEnd"/>
            <w:r w:rsidRPr="00543287">
              <w:rPr>
                <w:rFonts w:ascii="Times New Roman" w:hAnsi="Times New Roman"/>
                <w:color w:val="111118"/>
              </w:rPr>
              <w:t xml:space="preserve"> or </w:t>
            </w:r>
            <w:proofErr w:type="spellStart"/>
            <w:r w:rsidRPr="00543287">
              <w:rPr>
                <w:rFonts w:ascii="Times New Roman" w:hAnsi="Times New Roman"/>
                <w:color w:val="111118"/>
              </w:rPr>
              <w:t>sheet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metal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coated</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with</w:t>
            </w:r>
            <w:proofErr w:type="spellEnd"/>
            <w:r w:rsidRPr="00543287">
              <w:rPr>
                <w:rFonts w:ascii="Times New Roman" w:hAnsi="Times New Roman"/>
                <w:color w:val="111118"/>
              </w:rPr>
              <w:t xml:space="preserve"> at </w:t>
            </w:r>
            <w:proofErr w:type="spellStart"/>
            <w:r w:rsidRPr="00543287">
              <w:rPr>
                <w:rFonts w:ascii="Times New Roman" w:hAnsi="Times New Roman"/>
                <w:color w:val="111118"/>
              </w:rPr>
              <w:t>least</w:t>
            </w:r>
            <w:proofErr w:type="spellEnd"/>
            <w:r w:rsidRPr="00543287">
              <w:rPr>
                <w:rFonts w:ascii="Times New Roman" w:hAnsi="Times New Roman"/>
                <w:color w:val="111118"/>
              </w:rPr>
              <w:t xml:space="preserve"> 50 </w:t>
            </w:r>
            <w:proofErr w:type="spellStart"/>
            <w:r w:rsidRPr="00543287">
              <w:rPr>
                <w:rFonts w:ascii="Times New Roman" w:hAnsi="Times New Roman"/>
                <w:color w:val="111118"/>
              </w:rPr>
              <w:t>microns</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electrostatic</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powder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paint</w:t>
            </w:r>
            <w:proofErr w:type="spellEnd"/>
            <w:r w:rsidRPr="00543287">
              <w:rPr>
                <w:rFonts w:ascii="Times New Roman" w:hAnsi="Times New Roman"/>
                <w:color w:val="111118"/>
              </w:rPr>
              <w:t xml:space="preserve">, or an </w:t>
            </w:r>
            <w:proofErr w:type="spellStart"/>
            <w:r w:rsidRPr="00543287">
              <w:rPr>
                <w:rFonts w:ascii="Times New Roman" w:hAnsi="Times New Roman"/>
                <w:color w:val="111118"/>
              </w:rPr>
              <w:t>equivalent</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protective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outer</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cladding</w:t>
            </w:r>
            <w:proofErr w:type="spellEnd"/>
            <w:r w:rsidRPr="00543287">
              <w:rPr>
                <w:rFonts w:ascii="Times New Roman" w:hAnsi="Times New Roman"/>
                <w:color w:val="111118"/>
              </w:rPr>
              <w:t xml:space="preserve">. The </w:t>
            </w:r>
            <w:proofErr w:type="spellStart"/>
            <w:r w:rsidRPr="00543287">
              <w:rPr>
                <w:rFonts w:ascii="Times New Roman" w:hAnsi="Times New Roman"/>
                <w:color w:val="111118"/>
              </w:rPr>
              <w:t>scope</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includes</w:t>
            </w:r>
            <w:proofErr w:type="spellEnd"/>
            <w:r w:rsidRPr="00543287">
              <w:rPr>
                <w:rFonts w:ascii="Times New Roman" w:hAnsi="Times New Roman"/>
                <w:color w:val="111118"/>
              </w:rPr>
              <w:t xml:space="preserve"> on-site </w:t>
            </w:r>
            <w:proofErr w:type="spellStart"/>
            <w:r w:rsidRPr="00543287">
              <w:rPr>
                <w:rFonts w:ascii="Times New Roman" w:hAnsi="Times New Roman"/>
                <w:color w:val="111118"/>
              </w:rPr>
              <w:t>supply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connection</w:t>
            </w:r>
            <w:proofErr w:type="spellEnd"/>
            <w:r w:rsidRPr="00543287">
              <w:rPr>
                <w:rFonts w:ascii="Times New Roman" w:hAnsi="Times New Roman"/>
                <w:color w:val="111118"/>
              </w:rPr>
              <w:t xml:space="preserve"> to the installation, and </w:t>
            </w:r>
            <w:proofErr w:type="spellStart"/>
            <w:r w:rsidRPr="00543287">
              <w:rPr>
                <w:rFonts w:ascii="Times New Roman" w:hAnsi="Times New Roman"/>
                <w:color w:val="111118"/>
              </w:rPr>
              <w:t>delivery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of</w:t>
            </w:r>
            <w:proofErr w:type="spellEnd"/>
            <w:r w:rsidRPr="00543287">
              <w:rPr>
                <w:rFonts w:ascii="Times New Roman" w:hAnsi="Times New Roman"/>
                <w:color w:val="111118"/>
              </w:rPr>
              <w:t xml:space="preserve"> the boiler in </w:t>
            </w:r>
            <w:proofErr w:type="spellStart"/>
            <w:r w:rsidRPr="00543287">
              <w:rPr>
                <w:rFonts w:ascii="Times New Roman" w:hAnsi="Times New Roman"/>
                <w:color w:val="111118"/>
              </w:rPr>
              <w:t>fully</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operational</w:t>
            </w:r>
            <w:proofErr w:type="spellEnd"/>
            <w:r w:rsidRPr="00543287">
              <w:rPr>
                <w:rFonts w:ascii="Times New Roman" w:hAnsi="Times New Roman"/>
                <w:color w:val="111118"/>
              </w:rPr>
              <w:t xml:space="preserve"> </w:t>
            </w:r>
            <w:proofErr w:type="spellStart"/>
            <w:r w:rsidRPr="00543287">
              <w:rPr>
                <w:rFonts w:ascii="Times New Roman" w:hAnsi="Times New Roman"/>
                <w:color w:val="111118"/>
              </w:rPr>
              <w:t>condition</w:t>
            </w:r>
            <w:proofErr w:type="spellEnd"/>
            <w:r w:rsidRPr="00543287">
              <w:rPr>
                <w:rFonts w:ascii="Times New Roman" w:hAnsi="Times New Roman"/>
                <w:color w:val="111118"/>
              </w:rPr>
              <w:t>.</w:t>
            </w:r>
          </w:p>
        </w:tc>
        <w:tc>
          <w:tcPr>
            <w:tcW w:w="3119" w:type="dxa"/>
            <w:vAlign w:val="center"/>
          </w:tcPr>
          <w:p w14:paraId="1719247F" w14:textId="77777777" w:rsidR="007300A6" w:rsidRPr="002B0798" w:rsidRDefault="007300A6" w:rsidP="007300A6">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7300A6" w:rsidRPr="002B0798" w:rsidRDefault="007300A6" w:rsidP="007300A6">
            <w:pPr>
              <w:rPr>
                <w:rFonts w:ascii="Times New Roman" w:hAnsi="Times New Roman"/>
                <w:b/>
                <w:lang w:val="en-GB"/>
              </w:rPr>
            </w:pPr>
          </w:p>
        </w:tc>
        <w:tc>
          <w:tcPr>
            <w:tcW w:w="1984" w:type="dxa"/>
          </w:tcPr>
          <w:p w14:paraId="3B7C17A9" w14:textId="77777777" w:rsidR="007300A6" w:rsidRPr="002B0798" w:rsidRDefault="007300A6" w:rsidP="007300A6">
            <w:pPr>
              <w:jc w:val="center"/>
              <w:rPr>
                <w:rFonts w:ascii="Times New Roman" w:hAnsi="Times New Roman"/>
                <w:b/>
                <w:lang w:val="en-GB"/>
              </w:rPr>
            </w:pPr>
          </w:p>
        </w:tc>
      </w:tr>
      <w:tr w:rsidR="007300A6" w:rsidRPr="000726B9" w14:paraId="00C6F0D5" w14:textId="77777777" w:rsidTr="00543287">
        <w:trPr>
          <w:cantSplit/>
        </w:trPr>
        <w:tc>
          <w:tcPr>
            <w:tcW w:w="1134" w:type="dxa"/>
          </w:tcPr>
          <w:p w14:paraId="1EFC8119" w14:textId="6F8CDEE3" w:rsidR="007300A6" w:rsidRPr="000726B9" w:rsidRDefault="007300A6" w:rsidP="007300A6">
            <w:pPr>
              <w:rPr>
                <w:rFonts w:ascii="Times New Roman" w:hAnsi="Times New Roman"/>
                <w:b/>
                <w:highlight w:val="green"/>
                <w:lang w:val="en-GB"/>
              </w:rPr>
            </w:pPr>
            <w:r w:rsidRPr="00B909D6">
              <w:rPr>
                <w:rFonts w:ascii="Times New Roman" w:hAnsi="Times New Roman"/>
                <w:b/>
                <w:lang w:val="en-GB"/>
              </w:rPr>
              <w:lastRenderedPageBreak/>
              <w:t>4.2.</w:t>
            </w:r>
          </w:p>
        </w:tc>
        <w:tc>
          <w:tcPr>
            <w:tcW w:w="5812" w:type="dxa"/>
            <w:shd w:val="clear" w:color="auto" w:fill="FFFFFF"/>
          </w:tcPr>
          <w:p w14:paraId="626778D3" w14:textId="77777777" w:rsidR="007300A6" w:rsidRPr="00B909D6" w:rsidRDefault="007300A6" w:rsidP="00B909D6">
            <w:pPr>
              <w:jc w:val="both"/>
              <w:rPr>
                <w:rFonts w:ascii="Times New Roman" w:hAnsi="Times New Roman"/>
                <w:color w:val="111118"/>
                <w:lang w:eastAsia="tr-TR"/>
              </w:rPr>
            </w:pPr>
            <w:proofErr w:type="spellStart"/>
            <w:r w:rsidRPr="00B909D6">
              <w:rPr>
                <w:rFonts w:ascii="Times New Roman" w:hAnsi="Times New Roman"/>
                <w:color w:val="111118"/>
                <w:u w:val="single"/>
                <w:lang w:eastAsia="tr-TR"/>
              </w:rPr>
              <w:t>Seam-welded</w:t>
            </w:r>
            <w:proofErr w:type="spellEnd"/>
            <w:r w:rsidRPr="00B909D6">
              <w:rPr>
                <w:rFonts w:ascii="Times New Roman" w:hAnsi="Times New Roman"/>
                <w:color w:val="111118"/>
                <w:u w:val="single"/>
                <w:lang w:eastAsia="tr-TR"/>
              </w:rPr>
              <w:t xml:space="preserve"> black </w:t>
            </w:r>
            <w:proofErr w:type="spellStart"/>
            <w:r w:rsidRPr="00B909D6">
              <w:rPr>
                <w:rFonts w:ascii="Times New Roman" w:hAnsi="Times New Roman"/>
                <w:color w:val="111118"/>
                <w:u w:val="single"/>
                <w:lang w:eastAsia="tr-TR"/>
              </w:rPr>
              <w:t>steel</w:t>
            </w:r>
            <w:proofErr w:type="spellEnd"/>
            <w:r w:rsidRPr="00B909D6">
              <w:rPr>
                <w:rFonts w:ascii="Times New Roman" w:hAnsi="Times New Roman"/>
                <w:color w:val="111118"/>
                <w:u w:val="single"/>
                <w:lang w:eastAsia="tr-TR"/>
              </w:rPr>
              <w:t xml:space="preserve"> pipes (</w:t>
            </w:r>
            <w:proofErr w:type="spellStart"/>
            <w:r w:rsidRPr="00B909D6">
              <w:rPr>
                <w:rFonts w:ascii="Times New Roman" w:hAnsi="Times New Roman"/>
                <w:color w:val="111118"/>
                <w:u w:val="single"/>
                <w:lang w:eastAsia="tr-TR"/>
              </w:rPr>
              <w:t>welded</w:t>
            </w:r>
            <w:proofErr w:type="spellEnd"/>
            <w:r w:rsidRPr="00B909D6">
              <w:rPr>
                <w:rFonts w:ascii="Times New Roman" w:hAnsi="Times New Roman"/>
                <w:color w:val="111118"/>
                <w:u w:val="single"/>
                <w:lang w:eastAsia="tr-TR"/>
              </w:rPr>
              <w:t xml:space="preserve"> installation inside the </w:t>
            </w:r>
            <w:proofErr w:type="spellStart"/>
            <w:r w:rsidRPr="00B909D6">
              <w:rPr>
                <w:rFonts w:ascii="Times New Roman" w:hAnsi="Times New Roman"/>
                <w:color w:val="111118"/>
                <w:u w:val="single"/>
                <w:lang w:eastAsia="tr-TR"/>
              </w:rPr>
              <w:t>building</w:t>
            </w:r>
            <w:proofErr w:type="spellEnd"/>
            <w:r w:rsidRPr="00B909D6">
              <w:rPr>
                <w:rFonts w:ascii="Times New Roman" w:hAnsi="Times New Roman"/>
                <w:color w:val="111118"/>
                <w:u w:val="single"/>
                <w:lang w:eastAsia="tr-TR"/>
              </w:rPr>
              <w:t xml:space="preserve">, </w:t>
            </w:r>
            <w:proofErr w:type="spellStart"/>
            <w:r w:rsidRPr="00B909D6">
              <w:rPr>
                <w:rFonts w:ascii="Times New Roman" w:hAnsi="Times New Roman"/>
                <w:color w:val="111118"/>
                <w:u w:val="single"/>
                <w:lang w:eastAsia="tr-TR"/>
              </w:rPr>
              <w:t>including</w:t>
            </w:r>
            <w:proofErr w:type="spellEnd"/>
            <w:r w:rsidRPr="00B909D6">
              <w:rPr>
                <w:rFonts w:ascii="Times New Roman" w:hAnsi="Times New Roman"/>
                <w:color w:val="111118"/>
                <w:u w:val="single"/>
                <w:lang w:eastAsia="tr-TR"/>
              </w:rPr>
              <w:t xml:space="preserve"> 25% </w:t>
            </w:r>
            <w:proofErr w:type="spellStart"/>
            <w:r w:rsidRPr="00B909D6">
              <w:rPr>
                <w:rFonts w:ascii="Times New Roman" w:hAnsi="Times New Roman"/>
                <w:color w:val="111118"/>
                <w:u w:val="single"/>
                <w:lang w:eastAsia="tr-TR"/>
              </w:rPr>
              <w:t>fittings</w:t>
            </w:r>
            <w:proofErr w:type="spellEnd"/>
            <w:r w:rsidRPr="00B909D6">
              <w:rPr>
                <w:rFonts w:ascii="Times New Roman" w:hAnsi="Times New Roman"/>
                <w:color w:val="111118"/>
                <w:u w:val="single"/>
                <w:lang w:eastAsia="tr-TR"/>
              </w:rPr>
              <w:t>):</w:t>
            </w:r>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renewal</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of</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one</w:t>
            </w:r>
            <w:proofErr w:type="spellEnd"/>
            <w:r w:rsidRPr="00B909D6">
              <w:rPr>
                <w:rFonts w:ascii="Times New Roman" w:hAnsi="Times New Roman"/>
                <w:color w:val="111118"/>
                <w:lang w:eastAsia="tr-TR"/>
              </w:rPr>
              <w:t xml:space="preserve"> set </w:t>
            </w:r>
            <w:proofErr w:type="spellStart"/>
            <w:r w:rsidRPr="00B909D6">
              <w:rPr>
                <w:rFonts w:ascii="Times New Roman" w:hAnsi="Times New Roman"/>
                <w:color w:val="111118"/>
                <w:lang w:eastAsia="tr-TR"/>
              </w:rPr>
              <w:t>of</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heating</w:t>
            </w:r>
            <w:proofErr w:type="spellEnd"/>
            <w:r w:rsidRPr="00B909D6">
              <w:rPr>
                <w:rFonts w:ascii="Times New Roman" w:hAnsi="Times New Roman"/>
                <w:color w:val="111118"/>
                <w:lang w:eastAsia="tr-TR"/>
              </w:rPr>
              <w:t xml:space="preserve"> pipes and </w:t>
            </w:r>
            <w:proofErr w:type="spellStart"/>
            <w:r w:rsidRPr="00B909D6">
              <w:rPr>
                <w:rFonts w:ascii="Times New Roman" w:hAnsi="Times New Roman"/>
                <w:color w:val="111118"/>
                <w:lang w:eastAsia="tr-TR"/>
              </w:rPr>
              <w:t>insulation</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of</w:t>
            </w:r>
            <w:proofErr w:type="spellEnd"/>
            <w:r w:rsidRPr="00B909D6">
              <w:rPr>
                <w:rFonts w:ascii="Times New Roman" w:hAnsi="Times New Roman"/>
                <w:color w:val="111118"/>
                <w:lang w:eastAsia="tr-TR"/>
              </w:rPr>
              <w:t xml:space="preserve"> all </w:t>
            </w:r>
            <w:proofErr w:type="spellStart"/>
            <w:r w:rsidRPr="00B909D6">
              <w:rPr>
                <w:rFonts w:ascii="Times New Roman" w:hAnsi="Times New Roman"/>
                <w:color w:val="111118"/>
                <w:lang w:eastAsia="tr-TR"/>
              </w:rPr>
              <w:t>heating</w:t>
            </w:r>
            <w:proofErr w:type="spellEnd"/>
            <w:r w:rsidRPr="00B909D6">
              <w:rPr>
                <w:rFonts w:ascii="Times New Roman" w:hAnsi="Times New Roman"/>
                <w:color w:val="111118"/>
                <w:lang w:eastAsia="tr-TR"/>
              </w:rPr>
              <w:t xml:space="preserve"> pipes </w:t>
            </w:r>
            <w:proofErr w:type="spellStart"/>
            <w:r w:rsidRPr="00B909D6">
              <w:rPr>
                <w:rFonts w:ascii="Times New Roman" w:hAnsi="Times New Roman"/>
                <w:color w:val="111118"/>
                <w:lang w:eastAsia="tr-TR"/>
              </w:rPr>
              <w:t>together</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with</w:t>
            </w:r>
            <w:proofErr w:type="spellEnd"/>
            <w:r w:rsidRPr="00B909D6">
              <w:rPr>
                <w:rFonts w:ascii="Times New Roman" w:hAnsi="Times New Roman"/>
                <w:color w:val="111118"/>
                <w:lang w:eastAsia="tr-TR"/>
              </w:rPr>
              <w:t xml:space="preserve"> the hot </w:t>
            </w:r>
            <w:proofErr w:type="spellStart"/>
            <w:r w:rsidRPr="00B909D6">
              <w:rPr>
                <w:rFonts w:ascii="Times New Roman" w:hAnsi="Times New Roman"/>
                <w:color w:val="111118"/>
                <w:lang w:eastAsia="tr-TR"/>
              </w:rPr>
              <w:t>water</w:t>
            </w:r>
            <w:proofErr w:type="spellEnd"/>
            <w:r w:rsidRPr="00B909D6">
              <w:rPr>
                <w:rFonts w:ascii="Times New Roman" w:hAnsi="Times New Roman"/>
                <w:color w:val="111118"/>
                <w:lang w:eastAsia="tr-TR"/>
              </w:rPr>
              <w:t xml:space="preserve"> boiler </w:t>
            </w:r>
            <w:proofErr w:type="spellStart"/>
            <w:r w:rsidRPr="00B909D6">
              <w:rPr>
                <w:rFonts w:ascii="Times New Roman" w:hAnsi="Times New Roman"/>
                <w:color w:val="111118"/>
                <w:lang w:eastAsia="tr-TR"/>
              </w:rPr>
              <w:t>insulation</w:t>
            </w:r>
            <w:proofErr w:type="spellEnd"/>
            <w:r w:rsidRPr="00B909D6">
              <w:rPr>
                <w:rFonts w:ascii="Times New Roman" w:hAnsi="Times New Roman"/>
                <w:color w:val="111118"/>
                <w:lang w:eastAsia="tr-TR"/>
              </w:rPr>
              <w:t>.</w:t>
            </w:r>
          </w:p>
          <w:p w14:paraId="3693259F" w14:textId="77777777" w:rsidR="007300A6" w:rsidRPr="00B909D6" w:rsidRDefault="007300A6" w:rsidP="00B909D6">
            <w:pPr>
              <w:autoSpaceDE w:val="0"/>
              <w:autoSpaceDN w:val="0"/>
              <w:adjustRightInd w:val="0"/>
              <w:ind w:left="-57" w:right="-1442"/>
              <w:jc w:val="both"/>
              <w:rPr>
                <w:rFonts w:ascii="Times New Roman" w:hAnsi="Times New Roman"/>
                <w:color w:val="111118"/>
                <w:u w:val="single"/>
                <w:lang w:eastAsia="tr-TR"/>
              </w:rPr>
            </w:pPr>
            <w:r w:rsidRPr="00B909D6">
              <w:rPr>
                <w:rFonts w:ascii="Times New Roman" w:hAnsi="Times New Roman"/>
                <w:color w:val="111118"/>
                <w:u w:val="single"/>
                <w:lang w:eastAsia="tr-TR"/>
              </w:rPr>
              <w:t>Steel Pipes:</w:t>
            </w:r>
          </w:p>
          <w:p w14:paraId="57F15F11" w14:textId="46171EFA" w:rsidR="007300A6" w:rsidRPr="007300A6" w:rsidRDefault="007300A6" w:rsidP="00B909D6">
            <w:pPr>
              <w:jc w:val="both"/>
              <w:rPr>
                <w:rFonts w:ascii="Times New Roman" w:hAnsi="Times New Roman"/>
                <w:b/>
                <w:sz w:val="18"/>
                <w:szCs w:val="18"/>
                <w:highlight w:val="yellow"/>
                <w:lang w:val="en-GB"/>
              </w:rPr>
            </w:pPr>
            <w:r w:rsidRPr="00B909D6">
              <w:rPr>
                <w:rFonts w:ascii="Times New Roman" w:hAnsi="Times New Roman"/>
                <w:color w:val="111118"/>
                <w:lang w:eastAsia="tr-TR"/>
              </w:rPr>
              <w:t xml:space="preserve">Supply and installation on site, </w:t>
            </w:r>
            <w:proofErr w:type="spellStart"/>
            <w:r w:rsidRPr="00B909D6">
              <w:rPr>
                <w:rFonts w:ascii="Times New Roman" w:hAnsi="Times New Roman"/>
                <w:color w:val="111118"/>
                <w:lang w:eastAsia="tr-TR"/>
              </w:rPr>
              <w:t>including</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workmanship</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of</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steel</w:t>
            </w:r>
            <w:proofErr w:type="spellEnd"/>
            <w:r w:rsidRPr="00B909D6">
              <w:rPr>
                <w:rFonts w:ascii="Times New Roman" w:hAnsi="Times New Roman"/>
                <w:color w:val="111118"/>
                <w:lang w:eastAsia="tr-TR"/>
              </w:rPr>
              <w:t xml:space="preserve"> pipes </w:t>
            </w:r>
            <w:proofErr w:type="spellStart"/>
            <w:r w:rsidRPr="00B909D6">
              <w:rPr>
                <w:rFonts w:ascii="Times New Roman" w:hAnsi="Times New Roman"/>
                <w:color w:val="111118"/>
                <w:lang w:eastAsia="tr-TR"/>
              </w:rPr>
              <w:t>placed</w:t>
            </w:r>
            <w:proofErr w:type="spellEnd"/>
            <w:r w:rsidRPr="00B909D6">
              <w:rPr>
                <w:rFonts w:ascii="Times New Roman" w:hAnsi="Times New Roman"/>
                <w:color w:val="111118"/>
                <w:lang w:eastAsia="tr-TR"/>
              </w:rPr>
              <w:t xml:space="preserve"> on the market </w:t>
            </w:r>
            <w:proofErr w:type="spellStart"/>
            <w:r w:rsidRPr="00B909D6">
              <w:rPr>
                <w:rFonts w:ascii="Times New Roman" w:hAnsi="Times New Roman"/>
                <w:color w:val="111118"/>
                <w:lang w:eastAsia="tr-TR"/>
              </w:rPr>
              <w:t>with</w:t>
            </w:r>
            <w:proofErr w:type="spellEnd"/>
            <w:r w:rsidRPr="00B909D6">
              <w:rPr>
                <w:rFonts w:ascii="Times New Roman" w:hAnsi="Times New Roman"/>
                <w:color w:val="111118"/>
                <w:lang w:eastAsia="tr-TR"/>
              </w:rPr>
              <w:t xml:space="preserve"> the CE </w:t>
            </w:r>
            <w:proofErr w:type="spellStart"/>
            <w:r w:rsidRPr="00B909D6">
              <w:rPr>
                <w:rFonts w:ascii="Times New Roman" w:hAnsi="Times New Roman"/>
                <w:color w:val="111118"/>
                <w:lang w:eastAsia="tr-TR"/>
              </w:rPr>
              <w:t>Conformity</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marking</w:t>
            </w:r>
            <w:proofErr w:type="spellEnd"/>
            <w:r w:rsidRPr="00B909D6">
              <w:rPr>
                <w:rFonts w:ascii="Times New Roman" w:hAnsi="Times New Roman"/>
                <w:color w:val="111118"/>
                <w:lang w:eastAsia="tr-TR"/>
              </w:rPr>
              <w:t xml:space="preserve"> in </w:t>
            </w:r>
            <w:proofErr w:type="spellStart"/>
            <w:r w:rsidRPr="00B909D6">
              <w:rPr>
                <w:rFonts w:ascii="Times New Roman" w:hAnsi="Times New Roman"/>
                <w:color w:val="111118"/>
                <w:lang w:eastAsia="tr-TR"/>
              </w:rPr>
              <w:t>compliance</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with</w:t>
            </w:r>
            <w:proofErr w:type="spellEnd"/>
            <w:r w:rsidRPr="00B909D6">
              <w:rPr>
                <w:rFonts w:ascii="Times New Roman" w:hAnsi="Times New Roman"/>
                <w:color w:val="111118"/>
                <w:lang w:eastAsia="tr-TR"/>
              </w:rPr>
              <w:t xml:space="preserve"> the Construction Products </w:t>
            </w:r>
            <w:proofErr w:type="spellStart"/>
            <w:r w:rsidRPr="00B909D6">
              <w:rPr>
                <w:rFonts w:ascii="Times New Roman" w:hAnsi="Times New Roman"/>
                <w:color w:val="111118"/>
                <w:lang w:eastAsia="tr-TR"/>
              </w:rPr>
              <w:t>Regulation</w:t>
            </w:r>
            <w:proofErr w:type="spellEnd"/>
            <w:r w:rsidRPr="00B909D6">
              <w:rPr>
                <w:rFonts w:ascii="Times New Roman" w:hAnsi="Times New Roman"/>
                <w:color w:val="111118"/>
                <w:lang w:eastAsia="tr-TR"/>
              </w:rPr>
              <w:t xml:space="preserve"> (EU) No 305/2011 and the </w:t>
            </w:r>
            <w:proofErr w:type="spellStart"/>
            <w:r w:rsidRPr="00B909D6">
              <w:rPr>
                <w:rFonts w:ascii="Times New Roman" w:hAnsi="Times New Roman"/>
                <w:color w:val="111118"/>
                <w:lang w:eastAsia="tr-TR"/>
              </w:rPr>
              <w:t>Pressure</w:t>
            </w:r>
            <w:proofErr w:type="spellEnd"/>
            <w:r w:rsidRPr="00B909D6">
              <w:rPr>
                <w:rFonts w:ascii="Times New Roman" w:hAnsi="Times New Roman"/>
                <w:color w:val="111118"/>
                <w:lang w:eastAsia="tr-TR"/>
              </w:rPr>
              <w:t xml:space="preserve"> Equipment </w:t>
            </w:r>
            <w:proofErr w:type="spellStart"/>
            <w:r w:rsidRPr="00B909D6">
              <w:rPr>
                <w:rFonts w:ascii="Times New Roman" w:hAnsi="Times New Roman"/>
                <w:color w:val="111118"/>
                <w:lang w:eastAsia="tr-TR"/>
              </w:rPr>
              <w:t>Directive</w:t>
            </w:r>
            <w:proofErr w:type="spellEnd"/>
            <w:r w:rsidRPr="00B909D6">
              <w:rPr>
                <w:rFonts w:ascii="Times New Roman" w:hAnsi="Times New Roman"/>
                <w:color w:val="111118"/>
                <w:lang w:eastAsia="tr-TR"/>
              </w:rPr>
              <w:t xml:space="preserve"> (2014/68/EU), </w:t>
            </w:r>
            <w:proofErr w:type="spellStart"/>
            <w:r w:rsidRPr="00B909D6">
              <w:rPr>
                <w:rFonts w:ascii="Times New Roman" w:hAnsi="Times New Roman"/>
                <w:color w:val="111118"/>
                <w:lang w:eastAsia="tr-TR"/>
              </w:rPr>
              <w:t>installed</w:t>
            </w:r>
            <w:proofErr w:type="spellEnd"/>
            <w:r w:rsidRPr="00B909D6">
              <w:rPr>
                <w:rFonts w:ascii="Times New Roman" w:hAnsi="Times New Roman"/>
                <w:color w:val="111118"/>
                <w:lang w:eastAsia="tr-TR"/>
              </w:rPr>
              <w:t xml:space="preserve"> and </w:t>
            </w:r>
            <w:proofErr w:type="spellStart"/>
            <w:r w:rsidRPr="00B909D6">
              <w:rPr>
                <w:rFonts w:ascii="Times New Roman" w:hAnsi="Times New Roman"/>
                <w:color w:val="111118"/>
                <w:lang w:eastAsia="tr-TR"/>
              </w:rPr>
              <w:t>connected</w:t>
            </w:r>
            <w:proofErr w:type="spellEnd"/>
            <w:r w:rsidRPr="00B909D6">
              <w:rPr>
                <w:rFonts w:ascii="Times New Roman" w:hAnsi="Times New Roman"/>
                <w:color w:val="111118"/>
                <w:lang w:eastAsia="tr-TR"/>
              </w:rPr>
              <w:t xml:space="preserve"> in </w:t>
            </w:r>
            <w:proofErr w:type="spellStart"/>
            <w:r w:rsidRPr="00B909D6">
              <w:rPr>
                <w:rFonts w:ascii="Times New Roman" w:hAnsi="Times New Roman"/>
                <w:color w:val="111118"/>
                <w:lang w:eastAsia="tr-TR"/>
              </w:rPr>
              <w:t>accordance</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with</w:t>
            </w:r>
            <w:proofErr w:type="spellEnd"/>
            <w:r w:rsidRPr="00B909D6">
              <w:rPr>
                <w:rFonts w:ascii="Times New Roman" w:hAnsi="Times New Roman"/>
                <w:color w:val="111118"/>
                <w:lang w:eastAsia="tr-TR"/>
              </w:rPr>
              <w:t xml:space="preserve"> the relevant </w:t>
            </w:r>
            <w:proofErr w:type="spellStart"/>
            <w:r w:rsidRPr="00B909D6">
              <w:rPr>
                <w:rFonts w:ascii="Times New Roman" w:hAnsi="Times New Roman"/>
                <w:color w:val="111118"/>
                <w:lang w:eastAsia="tr-TR"/>
              </w:rPr>
              <w:t>specifications</w:t>
            </w:r>
            <w:proofErr w:type="spellEnd"/>
            <w:r w:rsidRPr="00B909D6">
              <w:rPr>
                <w:rFonts w:ascii="Times New Roman" w:hAnsi="Times New Roman"/>
                <w:color w:val="111118"/>
                <w:lang w:eastAsia="tr-TR"/>
              </w:rPr>
              <w:t xml:space="preserve"> and </w:t>
            </w:r>
            <w:proofErr w:type="spellStart"/>
            <w:r w:rsidRPr="00B909D6">
              <w:rPr>
                <w:rFonts w:ascii="Times New Roman" w:hAnsi="Times New Roman"/>
                <w:color w:val="111118"/>
                <w:lang w:eastAsia="tr-TR"/>
              </w:rPr>
              <w:t>project</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requirements</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excluding</w:t>
            </w:r>
            <w:proofErr w:type="spellEnd"/>
            <w:r w:rsidRPr="00B909D6">
              <w:rPr>
                <w:rFonts w:ascii="Times New Roman" w:hAnsi="Times New Roman"/>
                <w:color w:val="111118"/>
                <w:lang w:eastAsia="tr-TR"/>
              </w:rPr>
              <w:t xml:space="preserve"> the </w:t>
            </w:r>
            <w:proofErr w:type="spellStart"/>
            <w:r w:rsidRPr="00B909D6">
              <w:rPr>
                <w:rFonts w:ascii="Times New Roman" w:hAnsi="Times New Roman"/>
                <w:color w:val="111118"/>
                <w:lang w:eastAsia="tr-TR"/>
              </w:rPr>
              <w:t>cost</w:t>
            </w:r>
            <w:proofErr w:type="spellEnd"/>
            <w:r w:rsidRPr="00B909D6">
              <w:rPr>
                <w:rFonts w:ascii="Times New Roman" w:hAnsi="Times New Roman"/>
                <w:color w:val="111118"/>
                <w:lang w:eastAsia="tr-TR"/>
              </w:rPr>
              <w:t xml:space="preserve"> </w:t>
            </w:r>
            <w:proofErr w:type="spellStart"/>
            <w:r w:rsidRPr="00B909D6">
              <w:rPr>
                <w:rFonts w:ascii="Times New Roman" w:hAnsi="Times New Roman"/>
                <w:color w:val="111118"/>
                <w:lang w:eastAsia="tr-TR"/>
              </w:rPr>
              <w:t>of</w:t>
            </w:r>
            <w:proofErr w:type="spellEnd"/>
            <w:r w:rsidRPr="00B909D6">
              <w:rPr>
                <w:rFonts w:ascii="Times New Roman" w:hAnsi="Times New Roman"/>
                <w:color w:val="111118"/>
                <w:lang w:eastAsia="tr-TR"/>
              </w:rPr>
              <w:t xml:space="preserve"> red </w:t>
            </w:r>
            <w:proofErr w:type="spellStart"/>
            <w:r w:rsidRPr="00B909D6">
              <w:rPr>
                <w:rFonts w:ascii="Times New Roman" w:hAnsi="Times New Roman"/>
                <w:color w:val="111118"/>
                <w:lang w:eastAsia="tr-TR"/>
              </w:rPr>
              <w:t>lead</w:t>
            </w:r>
            <w:proofErr w:type="spellEnd"/>
            <w:r w:rsidRPr="00B909D6">
              <w:rPr>
                <w:rFonts w:ascii="Times New Roman" w:hAnsi="Times New Roman"/>
                <w:color w:val="111118"/>
                <w:lang w:eastAsia="tr-TR"/>
              </w:rPr>
              <w:t xml:space="preserve"> primer and </w:t>
            </w:r>
            <w:proofErr w:type="spellStart"/>
            <w:r w:rsidRPr="00B909D6">
              <w:rPr>
                <w:rFonts w:ascii="Times New Roman" w:hAnsi="Times New Roman"/>
                <w:color w:val="111118"/>
                <w:lang w:eastAsia="tr-TR"/>
              </w:rPr>
              <w:t>paint</w:t>
            </w:r>
            <w:proofErr w:type="spellEnd"/>
            <w:r w:rsidRPr="00B909D6">
              <w:rPr>
                <w:rFonts w:ascii="Times New Roman" w:hAnsi="Times New Roman"/>
                <w:color w:val="111118"/>
                <w:lang w:eastAsia="tr-TR"/>
              </w:rPr>
              <w:t>.</w:t>
            </w:r>
          </w:p>
        </w:tc>
        <w:tc>
          <w:tcPr>
            <w:tcW w:w="3119" w:type="dxa"/>
          </w:tcPr>
          <w:p w14:paraId="61D8F7D9" w14:textId="77777777" w:rsidR="007300A6" w:rsidRPr="002B0798" w:rsidRDefault="007300A6" w:rsidP="007300A6">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7300A6" w:rsidRPr="002B0798" w:rsidRDefault="007300A6" w:rsidP="007300A6">
            <w:pPr>
              <w:rPr>
                <w:rFonts w:ascii="Times New Roman" w:hAnsi="Times New Roman"/>
                <w:b/>
                <w:lang w:val="en-GB"/>
              </w:rPr>
            </w:pPr>
          </w:p>
        </w:tc>
        <w:tc>
          <w:tcPr>
            <w:tcW w:w="1984" w:type="dxa"/>
          </w:tcPr>
          <w:p w14:paraId="059D5B5F" w14:textId="77777777" w:rsidR="007300A6" w:rsidRPr="002B0798" w:rsidRDefault="007300A6" w:rsidP="007300A6">
            <w:pPr>
              <w:jc w:val="center"/>
              <w:rPr>
                <w:rFonts w:ascii="Times New Roman" w:hAnsi="Times New Roman"/>
                <w:b/>
                <w:lang w:val="en-GB"/>
              </w:rPr>
            </w:pPr>
          </w:p>
        </w:tc>
      </w:tr>
      <w:tr w:rsidR="007300A6" w:rsidRPr="000726B9" w14:paraId="2176E0FD" w14:textId="77777777" w:rsidTr="00543287">
        <w:trPr>
          <w:cantSplit/>
        </w:trPr>
        <w:tc>
          <w:tcPr>
            <w:tcW w:w="1134" w:type="dxa"/>
          </w:tcPr>
          <w:p w14:paraId="6B11BA06" w14:textId="6BFB2218" w:rsidR="007300A6" w:rsidRPr="000726B9" w:rsidRDefault="007300A6" w:rsidP="007300A6">
            <w:pPr>
              <w:rPr>
                <w:rFonts w:ascii="Times New Roman" w:hAnsi="Times New Roman"/>
                <w:b/>
                <w:highlight w:val="green"/>
                <w:lang w:val="en-GB"/>
              </w:rPr>
            </w:pPr>
            <w:r w:rsidRPr="00B909D6">
              <w:rPr>
                <w:rFonts w:ascii="Times New Roman" w:hAnsi="Times New Roman"/>
                <w:b/>
                <w:lang w:val="en-GB"/>
              </w:rPr>
              <w:lastRenderedPageBreak/>
              <w:t>4.3.</w:t>
            </w:r>
          </w:p>
        </w:tc>
        <w:tc>
          <w:tcPr>
            <w:tcW w:w="5812" w:type="dxa"/>
            <w:shd w:val="clear" w:color="auto" w:fill="FFFFFF"/>
          </w:tcPr>
          <w:p w14:paraId="4178D24E" w14:textId="77777777" w:rsidR="007300A6" w:rsidRPr="00B909D6" w:rsidRDefault="007300A6" w:rsidP="00B909D6">
            <w:pPr>
              <w:pStyle w:val="NormalWeb"/>
              <w:jc w:val="both"/>
              <w:rPr>
                <w:color w:val="000000"/>
                <w:sz w:val="20"/>
                <w:szCs w:val="20"/>
              </w:rPr>
            </w:pPr>
            <w:r w:rsidRPr="00B909D6">
              <w:rPr>
                <w:color w:val="000000"/>
                <w:sz w:val="20"/>
                <w:szCs w:val="20"/>
              </w:rPr>
              <w:t>Replacement of</w:t>
            </w:r>
            <w:r w:rsidRPr="00B909D6">
              <w:rPr>
                <w:rStyle w:val="apple-converted-space"/>
                <w:color w:val="000000"/>
                <w:sz w:val="20"/>
                <w:szCs w:val="20"/>
              </w:rPr>
              <w:t> </w:t>
            </w:r>
            <w:r w:rsidRPr="00B909D6">
              <w:rPr>
                <w:rStyle w:val="Gl"/>
                <w:color w:val="000000"/>
                <w:sz w:val="20"/>
                <w:szCs w:val="20"/>
              </w:rPr>
              <w:t>2 heating circulation pumps</w:t>
            </w:r>
            <w:r w:rsidRPr="00B909D6">
              <w:rPr>
                <w:rStyle w:val="apple-converted-space"/>
                <w:color w:val="000000"/>
                <w:sz w:val="20"/>
                <w:szCs w:val="20"/>
              </w:rPr>
              <w:t> </w:t>
            </w:r>
            <w:r w:rsidRPr="00B909D6">
              <w:rPr>
                <w:color w:val="000000"/>
                <w:sz w:val="20"/>
                <w:szCs w:val="20"/>
              </w:rPr>
              <w:t>and</w:t>
            </w:r>
            <w:r w:rsidRPr="00B909D6">
              <w:rPr>
                <w:rStyle w:val="apple-converted-space"/>
                <w:color w:val="000000"/>
                <w:sz w:val="20"/>
                <w:szCs w:val="20"/>
              </w:rPr>
              <w:t> </w:t>
            </w:r>
            <w:r w:rsidRPr="00B909D6">
              <w:rPr>
                <w:rStyle w:val="Gl"/>
                <w:color w:val="000000"/>
                <w:sz w:val="20"/>
                <w:szCs w:val="20"/>
              </w:rPr>
              <w:t>1 boiler heating pump</w:t>
            </w:r>
            <w:r w:rsidRPr="00B909D6">
              <w:rPr>
                <w:rStyle w:val="apple-converted-space"/>
                <w:color w:val="000000"/>
                <w:sz w:val="20"/>
                <w:szCs w:val="20"/>
              </w:rPr>
              <w:t> </w:t>
            </w:r>
            <w:r w:rsidRPr="00B909D6">
              <w:rPr>
                <w:color w:val="000000"/>
                <w:sz w:val="20"/>
                <w:szCs w:val="20"/>
              </w:rPr>
              <w:t>with variable-speed (frequency converter–controlled) circulation pumps, having a flow rate of</w:t>
            </w:r>
            <w:r w:rsidRPr="00B909D6">
              <w:rPr>
                <w:rStyle w:val="apple-converted-space"/>
                <w:color w:val="000000"/>
                <w:sz w:val="20"/>
                <w:szCs w:val="20"/>
              </w:rPr>
              <w:t> </w:t>
            </w:r>
            <w:r w:rsidRPr="00B909D6">
              <w:rPr>
                <w:rStyle w:val="Gl"/>
                <w:color w:val="000000"/>
                <w:sz w:val="20"/>
                <w:szCs w:val="20"/>
              </w:rPr>
              <w:t>9–12 m³/h</w:t>
            </w:r>
            <w:r w:rsidRPr="00B909D6">
              <w:rPr>
                <w:rStyle w:val="apple-converted-space"/>
                <w:color w:val="000000"/>
                <w:sz w:val="20"/>
                <w:szCs w:val="20"/>
              </w:rPr>
              <w:t> </w:t>
            </w:r>
            <w:r w:rsidRPr="00B909D6">
              <w:rPr>
                <w:color w:val="000000"/>
                <w:sz w:val="20"/>
                <w:szCs w:val="20"/>
              </w:rPr>
              <w:t>and a head of</w:t>
            </w:r>
            <w:r w:rsidRPr="00B909D6">
              <w:rPr>
                <w:rStyle w:val="apple-converted-space"/>
                <w:color w:val="000000"/>
                <w:sz w:val="20"/>
                <w:szCs w:val="20"/>
              </w:rPr>
              <w:t> </w:t>
            </w:r>
            <w:r w:rsidRPr="00B909D6">
              <w:rPr>
                <w:rStyle w:val="Gl"/>
                <w:color w:val="000000"/>
                <w:sz w:val="20"/>
                <w:szCs w:val="20"/>
              </w:rPr>
              <w:t xml:space="preserve">3–5 </w:t>
            </w:r>
            <w:proofErr w:type="spellStart"/>
            <w:r w:rsidRPr="00B909D6">
              <w:rPr>
                <w:rStyle w:val="Gl"/>
                <w:color w:val="000000"/>
                <w:sz w:val="20"/>
                <w:szCs w:val="20"/>
              </w:rPr>
              <w:t>mSS</w:t>
            </w:r>
            <w:r w:rsidRPr="00B909D6">
              <w:rPr>
                <w:color w:val="000000"/>
                <w:sz w:val="20"/>
                <w:szCs w:val="20"/>
              </w:rPr>
              <w:t>.</w:t>
            </w:r>
            <w:proofErr w:type="spellEnd"/>
            <w:r w:rsidRPr="00B909D6">
              <w:rPr>
                <w:color w:val="000000"/>
                <w:sz w:val="20"/>
                <w:szCs w:val="20"/>
              </w:rPr>
              <w:t xml:space="preserve"> The pumps shall be</w:t>
            </w:r>
            <w:r w:rsidRPr="00B909D6">
              <w:rPr>
                <w:rStyle w:val="apple-converted-space"/>
                <w:color w:val="000000"/>
                <w:sz w:val="20"/>
                <w:szCs w:val="20"/>
              </w:rPr>
              <w:t> </w:t>
            </w:r>
            <w:r w:rsidRPr="00B909D6">
              <w:rPr>
                <w:rStyle w:val="Gl"/>
                <w:color w:val="000000"/>
                <w:sz w:val="20"/>
                <w:szCs w:val="20"/>
              </w:rPr>
              <w:t>wet-rotor circulation pumps</w:t>
            </w:r>
            <w:r w:rsidRPr="00B909D6">
              <w:rPr>
                <w:rStyle w:val="apple-converted-space"/>
                <w:color w:val="000000"/>
                <w:sz w:val="20"/>
                <w:szCs w:val="20"/>
              </w:rPr>
              <w:t> </w:t>
            </w:r>
            <w:r w:rsidRPr="00B909D6">
              <w:rPr>
                <w:color w:val="000000"/>
                <w:sz w:val="20"/>
                <w:szCs w:val="20"/>
              </w:rPr>
              <w:t>suitable for installation on straight piping.</w:t>
            </w:r>
          </w:p>
          <w:p w14:paraId="221A5D30" w14:textId="694C43BC" w:rsidR="007300A6" w:rsidRPr="007300A6" w:rsidRDefault="007300A6" w:rsidP="00B909D6">
            <w:pPr>
              <w:pStyle w:val="NormalWeb"/>
              <w:jc w:val="both"/>
              <w:rPr>
                <w:color w:val="000000"/>
                <w:sz w:val="18"/>
                <w:szCs w:val="18"/>
              </w:rPr>
            </w:pPr>
            <w:r w:rsidRPr="00B909D6">
              <w:rPr>
                <w:rStyle w:val="Gl"/>
                <w:color w:val="000000"/>
                <w:sz w:val="20"/>
                <w:szCs w:val="20"/>
              </w:rPr>
              <w:t>Variable-Speed (Frequency Converter–Controlled) Wet-Rotor Circulation Pump:</w:t>
            </w:r>
            <w:r w:rsidRPr="00B909D6">
              <w:rPr>
                <w:color w:val="000000"/>
                <w:sz w:val="20"/>
                <w:szCs w:val="20"/>
              </w:rPr>
              <w:br/>
              <w:t>In accordance with</w:t>
            </w:r>
            <w:r w:rsidRPr="00B909D6">
              <w:rPr>
                <w:rStyle w:val="apple-converted-space"/>
                <w:color w:val="000000"/>
                <w:sz w:val="20"/>
                <w:szCs w:val="20"/>
              </w:rPr>
              <w:t> </w:t>
            </w:r>
            <w:r w:rsidRPr="00B909D6">
              <w:rPr>
                <w:rStyle w:val="Gl"/>
                <w:color w:val="000000"/>
                <w:sz w:val="20"/>
                <w:szCs w:val="20"/>
              </w:rPr>
              <w:t>TS EN 16297-1/2/3</w:t>
            </w:r>
            <w:r w:rsidRPr="00B909D6">
              <w:rPr>
                <w:color w:val="000000"/>
                <w:sz w:val="20"/>
                <w:szCs w:val="20"/>
              </w:rPr>
              <w:t>, the wet-rotor circulation pumps suitable for installation on straight piping shall comply with the Ministry of Science, Industry and Technology’s Regulation on Ecodesign Requirements for Independent and Glandless Circulation Pumps Integrated into Products, with an</w:t>
            </w:r>
            <w:r w:rsidRPr="00B909D6">
              <w:rPr>
                <w:rStyle w:val="apple-converted-space"/>
                <w:color w:val="000000"/>
                <w:sz w:val="20"/>
                <w:szCs w:val="20"/>
              </w:rPr>
              <w:t> </w:t>
            </w:r>
            <w:r w:rsidRPr="00B909D6">
              <w:rPr>
                <w:rStyle w:val="Gl"/>
                <w:color w:val="000000"/>
                <w:sz w:val="20"/>
                <w:szCs w:val="20"/>
              </w:rPr>
              <w:t>Energy Efficiency Index (EEI) &lt; 0.23</w:t>
            </w:r>
            <w:r w:rsidRPr="00B909D6">
              <w:rPr>
                <w:color w:val="000000"/>
                <w:sz w:val="20"/>
                <w:szCs w:val="20"/>
              </w:rPr>
              <w:t>, and</w:t>
            </w:r>
            <w:r w:rsidRPr="00B909D6">
              <w:rPr>
                <w:rStyle w:val="apple-converted-space"/>
                <w:color w:val="000000"/>
                <w:sz w:val="20"/>
                <w:szCs w:val="20"/>
              </w:rPr>
              <w:t> </w:t>
            </w:r>
            <w:r w:rsidRPr="00B909D6">
              <w:rPr>
                <w:rStyle w:val="Gl"/>
                <w:color w:val="000000"/>
                <w:sz w:val="20"/>
                <w:szCs w:val="20"/>
              </w:rPr>
              <w:t>PN10 pressure class</w:t>
            </w:r>
            <w:r w:rsidRPr="00B909D6">
              <w:rPr>
                <w:color w:val="000000"/>
                <w:sz w:val="20"/>
                <w:szCs w:val="20"/>
              </w:rPr>
              <w:t>. The motor shall be self-protected against blockage, overload, and overheating, and shall be equipped with an internal or external frequency converter. The pumps shall be compatible with</w:t>
            </w:r>
            <w:r w:rsidRPr="00B909D6">
              <w:rPr>
                <w:rStyle w:val="apple-converted-space"/>
                <w:color w:val="000000"/>
                <w:sz w:val="20"/>
                <w:szCs w:val="20"/>
              </w:rPr>
              <w:t> </w:t>
            </w:r>
            <w:r w:rsidRPr="00B909D6">
              <w:rPr>
                <w:rStyle w:val="Gl"/>
                <w:color w:val="000000"/>
                <w:sz w:val="20"/>
                <w:szCs w:val="20"/>
              </w:rPr>
              <w:t>Ap-c and Ap-V control modes</w:t>
            </w:r>
            <w:r w:rsidRPr="00B909D6">
              <w:rPr>
                <w:color w:val="000000"/>
                <w:sz w:val="20"/>
                <w:szCs w:val="20"/>
              </w:rPr>
              <w:t>, and the head and fault signal information shall be viewable directly on the unit without the need for additional equipment. The system shall operate with automatic regulation, featuring an internal display that allows head adjustment in increments of up to</w:t>
            </w:r>
            <w:r w:rsidRPr="00B909D6">
              <w:rPr>
                <w:rStyle w:val="apple-converted-space"/>
                <w:color w:val="000000"/>
                <w:sz w:val="20"/>
                <w:szCs w:val="20"/>
              </w:rPr>
              <w:t> </w:t>
            </w:r>
            <w:r w:rsidRPr="00B909D6">
              <w:rPr>
                <w:rStyle w:val="Gl"/>
                <w:color w:val="000000"/>
                <w:sz w:val="20"/>
                <w:szCs w:val="20"/>
              </w:rPr>
              <w:t>0.5 m</w:t>
            </w:r>
            <w:r w:rsidRPr="00B909D6">
              <w:rPr>
                <w:color w:val="000000"/>
                <w:sz w:val="20"/>
                <w:szCs w:val="20"/>
              </w:rPr>
              <w:t>. The pump body material shall be at least</w:t>
            </w:r>
            <w:r w:rsidRPr="00B909D6">
              <w:rPr>
                <w:rStyle w:val="apple-converted-space"/>
                <w:color w:val="000000"/>
                <w:sz w:val="20"/>
                <w:szCs w:val="20"/>
              </w:rPr>
              <w:t> </w:t>
            </w:r>
            <w:r w:rsidRPr="00B909D6">
              <w:rPr>
                <w:rStyle w:val="Gl"/>
                <w:color w:val="000000"/>
                <w:sz w:val="20"/>
                <w:szCs w:val="20"/>
              </w:rPr>
              <w:t>TS 552 EN 1561 / EN-GJL-200 (GG20)</w:t>
            </w:r>
            <w:r w:rsidRPr="00B909D6">
              <w:rPr>
                <w:color w:val="000000"/>
                <w:sz w:val="20"/>
                <w:szCs w:val="20"/>
              </w:rPr>
              <w:t>, bearings shall be metal-impregnated carbon, the impeller shall be stainless steel or glass fiber–reinforced polypropylene, and the pump shaft shall be manufactured from material compliant with</w:t>
            </w:r>
            <w:r w:rsidRPr="00B909D6">
              <w:rPr>
                <w:rStyle w:val="apple-converted-space"/>
                <w:color w:val="000000"/>
                <w:sz w:val="20"/>
                <w:szCs w:val="20"/>
              </w:rPr>
              <w:t> </w:t>
            </w:r>
            <w:r w:rsidRPr="00B909D6">
              <w:rPr>
                <w:rStyle w:val="Gl"/>
                <w:color w:val="000000"/>
                <w:sz w:val="20"/>
                <w:szCs w:val="20"/>
              </w:rPr>
              <w:t>TS EN 10088-3</w:t>
            </w:r>
            <w:r w:rsidRPr="00B909D6">
              <w:rPr>
                <w:color w:val="000000"/>
                <w:sz w:val="20"/>
                <w:szCs w:val="20"/>
              </w:rPr>
              <w:t>. The pump enclosure protection class shall be at least</w:t>
            </w:r>
            <w:r w:rsidRPr="00B909D6">
              <w:rPr>
                <w:rStyle w:val="apple-converted-space"/>
                <w:color w:val="000000"/>
                <w:sz w:val="20"/>
                <w:szCs w:val="20"/>
              </w:rPr>
              <w:t> </w:t>
            </w:r>
            <w:r w:rsidRPr="00B909D6">
              <w:rPr>
                <w:rStyle w:val="Gl"/>
                <w:color w:val="000000"/>
                <w:sz w:val="20"/>
                <w:szCs w:val="20"/>
              </w:rPr>
              <w:t>IP44 or IPX4D</w:t>
            </w:r>
            <w:r w:rsidRPr="00B909D6">
              <w:rPr>
                <w:color w:val="000000"/>
                <w:sz w:val="20"/>
                <w:szCs w:val="20"/>
              </w:rPr>
              <w:t>, motor insulation class shall be at least</w:t>
            </w:r>
            <w:r w:rsidRPr="00B909D6">
              <w:rPr>
                <w:rStyle w:val="apple-converted-space"/>
                <w:color w:val="000000"/>
                <w:sz w:val="20"/>
                <w:szCs w:val="20"/>
              </w:rPr>
              <w:t> </w:t>
            </w:r>
            <w:r w:rsidRPr="00B909D6">
              <w:rPr>
                <w:rStyle w:val="Gl"/>
                <w:color w:val="000000"/>
                <w:sz w:val="20"/>
                <w:szCs w:val="20"/>
              </w:rPr>
              <w:t>Class F</w:t>
            </w:r>
            <w:r w:rsidRPr="00B909D6">
              <w:rPr>
                <w:color w:val="000000"/>
                <w:sz w:val="20"/>
                <w:szCs w:val="20"/>
              </w:rPr>
              <w:t>, and the operating temperature range for hot water circulation pumps shall be</w:t>
            </w:r>
            <w:r w:rsidRPr="00B909D6">
              <w:rPr>
                <w:rStyle w:val="apple-converted-space"/>
                <w:color w:val="000000"/>
                <w:sz w:val="20"/>
                <w:szCs w:val="20"/>
              </w:rPr>
              <w:t> </w:t>
            </w:r>
            <w:r w:rsidRPr="00B909D6">
              <w:rPr>
                <w:rStyle w:val="Gl"/>
                <w:color w:val="000000"/>
                <w:sz w:val="20"/>
                <w:szCs w:val="20"/>
              </w:rPr>
              <w:t>–10°C to +110°C</w:t>
            </w:r>
            <w:r w:rsidRPr="00B909D6">
              <w:rPr>
                <w:rStyle w:val="apple-converted-space"/>
                <w:color w:val="000000"/>
                <w:sz w:val="20"/>
                <w:szCs w:val="20"/>
              </w:rPr>
              <w:t> </w:t>
            </w:r>
            <w:r w:rsidRPr="00B909D6">
              <w:rPr>
                <w:color w:val="000000"/>
                <w:sz w:val="20"/>
                <w:szCs w:val="20"/>
              </w:rPr>
              <w:t>in accordance with</w:t>
            </w:r>
            <w:r w:rsidRPr="00B909D6">
              <w:rPr>
                <w:rStyle w:val="apple-converted-space"/>
                <w:color w:val="000000"/>
                <w:sz w:val="20"/>
                <w:szCs w:val="20"/>
              </w:rPr>
              <w:t> </w:t>
            </w:r>
            <w:r w:rsidRPr="00B909D6">
              <w:rPr>
                <w:rStyle w:val="Gl"/>
                <w:color w:val="000000"/>
                <w:sz w:val="20"/>
                <w:szCs w:val="20"/>
              </w:rPr>
              <w:t>TF95</w:t>
            </w:r>
            <w:r w:rsidRPr="00B909D6">
              <w:rPr>
                <w:rStyle w:val="apple-converted-space"/>
                <w:color w:val="000000"/>
                <w:sz w:val="20"/>
                <w:szCs w:val="20"/>
              </w:rPr>
              <w:t> </w:t>
            </w:r>
            <w:r w:rsidRPr="00B909D6">
              <w:rPr>
                <w:color w:val="000000"/>
                <w:sz w:val="20"/>
                <w:szCs w:val="20"/>
              </w:rPr>
              <w:t>classification.</w:t>
            </w:r>
          </w:p>
        </w:tc>
        <w:tc>
          <w:tcPr>
            <w:tcW w:w="3119" w:type="dxa"/>
          </w:tcPr>
          <w:p w14:paraId="6875B3C1" w14:textId="77777777" w:rsidR="007300A6" w:rsidRPr="002B0798" w:rsidRDefault="007300A6" w:rsidP="007300A6">
            <w:pPr>
              <w:rPr>
                <w:rFonts w:ascii="Times New Roman" w:hAnsi="Times New Roman"/>
                <w:b/>
                <w:lang w:val="en-GB"/>
              </w:rPr>
            </w:pPr>
          </w:p>
        </w:tc>
        <w:tc>
          <w:tcPr>
            <w:tcW w:w="2835" w:type="dxa"/>
          </w:tcPr>
          <w:p w14:paraId="067DF199" w14:textId="77777777" w:rsidR="007300A6" w:rsidRPr="002B0798" w:rsidRDefault="007300A6" w:rsidP="007300A6">
            <w:pPr>
              <w:rPr>
                <w:rFonts w:ascii="Times New Roman" w:hAnsi="Times New Roman"/>
                <w:b/>
                <w:lang w:val="en-GB"/>
              </w:rPr>
            </w:pPr>
          </w:p>
        </w:tc>
        <w:tc>
          <w:tcPr>
            <w:tcW w:w="1984" w:type="dxa"/>
          </w:tcPr>
          <w:p w14:paraId="28AA1F13" w14:textId="77777777" w:rsidR="007300A6" w:rsidRPr="002B0798" w:rsidRDefault="007300A6" w:rsidP="007300A6">
            <w:pPr>
              <w:tabs>
                <w:tab w:val="left" w:pos="729"/>
              </w:tabs>
              <w:jc w:val="center"/>
              <w:rPr>
                <w:rFonts w:ascii="Times New Roman" w:hAnsi="Times New Roman"/>
                <w:b/>
                <w:lang w:val="en-GB"/>
              </w:rPr>
            </w:pPr>
          </w:p>
        </w:tc>
      </w:tr>
      <w:tr w:rsidR="007300A6" w:rsidRPr="000726B9" w14:paraId="7E5D7D03" w14:textId="77777777" w:rsidTr="00543287">
        <w:trPr>
          <w:cantSplit/>
        </w:trPr>
        <w:tc>
          <w:tcPr>
            <w:tcW w:w="1134" w:type="dxa"/>
          </w:tcPr>
          <w:p w14:paraId="68A20F84" w14:textId="77777777" w:rsidR="007300A6" w:rsidRPr="000726B9" w:rsidRDefault="007300A6" w:rsidP="007300A6">
            <w:pPr>
              <w:rPr>
                <w:rFonts w:ascii="Times New Roman" w:hAnsi="Times New Roman"/>
                <w:b/>
                <w:highlight w:val="green"/>
                <w:lang w:val="en-GB"/>
              </w:rPr>
            </w:pPr>
          </w:p>
        </w:tc>
        <w:tc>
          <w:tcPr>
            <w:tcW w:w="5812" w:type="dxa"/>
            <w:vAlign w:val="center"/>
          </w:tcPr>
          <w:p w14:paraId="3C60F566" w14:textId="77777777" w:rsidR="007300A6" w:rsidRPr="00C81E58" w:rsidRDefault="007300A6" w:rsidP="00C81E58">
            <w:pPr>
              <w:jc w:val="both"/>
              <w:rPr>
                <w:rFonts w:ascii="Times New Roman" w:hAnsi="Times New Roman"/>
                <w:snapToGrid/>
                <w:color w:val="000000"/>
                <w:lang w:val="en"/>
              </w:rPr>
            </w:pPr>
            <w:r w:rsidRPr="00C81E58">
              <w:rPr>
                <w:rFonts w:ascii="Times New Roman" w:hAnsi="Times New Roman"/>
                <w:snapToGrid/>
                <w:color w:val="000000"/>
                <w:lang w:val="en"/>
              </w:rPr>
              <w:t xml:space="preserve">Note: 1- During pump selection and procurement, the point values specified in the approved application project shall be taken into account. 2- The ranges specified in the item descriptions indicate the pump operating areas based on the approximate </w:t>
            </w:r>
            <w:proofErr w:type="spellStart"/>
            <w:r w:rsidRPr="00C81E58">
              <w:rPr>
                <w:rFonts w:ascii="Times New Roman" w:hAnsi="Times New Roman"/>
                <w:snapToGrid/>
                <w:color w:val="000000"/>
                <w:lang w:val="en"/>
              </w:rPr>
              <w:t>cost.Flow</w:t>
            </w:r>
            <w:proofErr w:type="spellEnd"/>
            <w:r w:rsidRPr="00C81E58">
              <w:rPr>
                <w:rFonts w:ascii="Times New Roman" w:hAnsi="Times New Roman"/>
                <w:snapToGrid/>
                <w:color w:val="000000"/>
                <w:lang w:val="en"/>
              </w:rPr>
              <w:t xml:space="preserve"> Rate (m³/h): 9-12 / Head (</w:t>
            </w:r>
            <w:proofErr w:type="spellStart"/>
            <w:r w:rsidRPr="00C81E58">
              <w:rPr>
                <w:rFonts w:ascii="Times New Roman" w:hAnsi="Times New Roman"/>
                <w:snapToGrid/>
                <w:color w:val="000000"/>
                <w:lang w:val="en"/>
              </w:rPr>
              <w:t>mSS</w:t>
            </w:r>
            <w:proofErr w:type="spellEnd"/>
            <w:r w:rsidRPr="00C81E58">
              <w:rPr>
                <w:rFonts w:ascii="Times New Roman" w:hAnsi="Times New Roman"/>
                <w:snapToGrid/>
                <w:color w:val="000000"/>
                <w:lang w:val="en"/>
              </w:rPr>
              <w:t xml:space="preserve">): 3-5, Variable Speed (Frequency Controlled) Circulation Pump: Wet-rotor in-line circulation pumps: </w:t>
            </w:r>
          </w:p>
          <w:p w14:paraId="2C3A3157" w14:textId="593AB5E5" w:rsidR="007300A6" w:rsidRPr="00D10EF9" w:rsidRDefault="007300A6" w:rsidP="00C81E58">
            <w:pPr>
              <w:jc w:val="both"/>
              <w:rPr>
                <w:rFonts w:ascii="Times New Roman" w:hAnsi="Times New Roman"/>
                <w:b/>
                <w:highlight w:val="yellow"/>
                <w:lang w:val="en-GB"/>
              </w:rPr>
            </w:pPr>
            <w:r w:rsidRPr="00C81E58">
              <w:rPr>
                <w:rFonts w:ascii="Times New Roman" w:hAnsi="Times New Roman"/>
                <w:snapToGrid/>
                <w:color w:val="000000"/>
                <w:lang w:val="en"/>
              </w:rPr>
              <w:t>Technical Specification: Variable Speed (Frequency Controlled) Wet-Rotor Circulation Pump: (TS EN 16297/1-2-3). Wet-rotor in-line circulation pumps shall have an Energy Efficiency Index of EEI &lt; 0.23 in accordance with the "Ecodesign requirements for glandless standalone and product-integrated circulators" by the Ministry of Science, Industry and Technology. The pumps shall be of PN10 pressure class, with motors self-protected against blockage, excessive strain, and overheating. They must be equipped with internal or external frequency converters, suitable for  and  control modes. Pump head and fault signal information must be displayable on the unit without the need for additional equipment. The system shall operate with an automatic regulation arrangement allowing the head to be adjusted via an integrated screen at maximum intervals of 0.5 m. The pump body material shall be at least TS 552 EN 1561 / EN-GJL 200 (GG20), bearings made of metal-impregnated carbon, impeller made of stainless steel or glass-fiber reinforced polypropylene, and the pump shaft manufactured from a material compliant with TS EN 10088-3. The insulation class shall be at least IP44 or IPX4D, the motor protection class at least Class F, and the operating temperature range shall be -10°C / +110°C according to the hot water circulation pumps class TF95. The scope includes the on-site supply and installation of the wet-rotor circulation pump in working condition. Note: During pump selection and procurement, the point values specified in the approved application project shall be taken into account.</w:t>
            </w:r>
          </w:p>
        </w:tc>
        <w:tc>
          <w:tcPr>
            <w:tcW w:w="3119" w:type="dxa"/>
          </w:tcPr>
          <w:p w14:paraId="4F83B025" w14:textId="77777777" w:rsidR="007300A6" w:rsidRPr="000726B9" w:rsidRDefault="007300A6" w:rsidP="007300A6">
            <w:pPr>
              <w:rPr>
                <w:rFonts w:ascii="Times New Roman" w:hAnsi="Times New Roman"/>
                <w:b/>
                <w:highlight w:val="green"/>
                <w:lang w:val="en-GB"/>
              </w:rPr>
            </w:pPr>
          </w:p>
        </w:tc>
        <w:tc>
          <w:tcPr>
            <w:tcW w:w="2835" w:type="dxa"/>
          </w:tcPr>
          <w:p w14:paraId="0A09579B" w14:textId="77777777" w:rsidR="007300A6" w:rsidRPr="000726B9" w:rsidRDefault="007300A6" w:rsidP="007300A6">
            <w:pPr>
              <w:rPr>
                <w:rFonts w:ascii="Times New Roman" w:hAnsi="Times New Roman"/>
                <w:b/>
                <w:highlight w:val="green"/>
                <w:lang w:val="en-GB"/>
              </w:rPr>
            </w:pPr>
          </w:p>
        </w:tc>
        <w:tc>
          <w:tcPr>
            <w:tcW w:w="1984" w:type="dxa"/>
          </w:tcPr>
          <w:p w14:paraId="237298D2" w14:textId="77777777" w:rsidR="007300A6" w:rsidRPr="000726B9" w:rsidRDefault="007300A6" w:rsidP="007300A6">
            <w:pPr>
              <w:jc w:val="center"/>
              <w:rPr>
                <w:rFonts w:ascii="Times New Roman" w:hAnsi="Times New Roman"/>
                <w:b/>
                <w:highlight w:val="green"/>
                <w:lang w:val="en-GB"/>
              </w:rPr>
            </w:pPr>
          </w:p>
        </w:tc>
      </w:tr>
      <w:tr w:rsidR="007300A6" w:rsidRPr="000726B9" w14:paraId="6F24E7E6" w14:textId="77777777" w:rsidTr="00543287">
        <w:trPr>
          <w:cantSplit/>
        </w:trPr>
        <w:tc>
          <w:tcPr>
            <w:tcW w:w="1134" w:type="dxa"/>
          </w:tcPr>
          <w:p w14:paraId="3E02591A" w14:textId="1E820622" w:rsidR="007300A6" w:rsidRPr="000726B9" w:rsidRDefault="007300A6" w:rsidP="007300A6">
            <w:pPr>
              <w:rPr>
                <w:rFonts w:ascii="Times New Roman" w:hAnsi="Times New Roman"/>
                <w:b/>
                <w:highlight w:val="green"/>
                <w:lang w:val="en-GB"/>
              </w:rPr>
            </w:pPr>
            <w:r w:rsidRPr="00C81E58">
              <w:rPr>
                <w:rFonts w:ascii="Times New Roman" w:hAnsi="Times New Roman"/>
                <w:b/>
                <w:lang w:val="en-GB"/>
              </w:rPr>
              <w:lastRenderedPageBreak/>
              <w:t>4.4.</w:t>
            </w:r>
          </w:p>
        </w:tc>
        <w:tc>
          <w:tcPr>
            <w:tcW w:w="5812" w:type="dxa"/>
            <w:tcBorders>
              <w:bottom w:val="single" w:sz="4" w:space="0" w:color="auto"/>
            </w:tcBorders>
            <w:shd w:val="clear" w:color="auto" w:fill="FFFFFF"/>
          </w:tcPr>
          <w:p w14:paraId="60F821FF" w14:textId="77777777" w:rsidR="007300A6" w:rsidRPr="00C81E58" w:rsidRDefault="007300A6" w:rsidP="00C81E58">
            <w:pPr>
              <w:pStyle w:val="NormalWeb"/>
              <w:jc w:val="both"/>
              <w:rPr>
                <w:color w:val="000000"/>
                <w:sz w:val="20"/>
                <w:szCs w:val="20"/>
              </w:rPr>
            </w:pPr>
            <w:r w:rsidRPr="00C81E58">
              <w:rPr>
                <w:color w:val="000000"/>
                <w:sz w:val="20"/>
                <w:szCs w:val="20"/>
                <w:u w:val="single"/>
              </w:rPr>
              <w:t>Renewal of Group 1 Hot Water Boiler</w:t>
            </w:r>
            <w:r w:rsidRPr="00C81E58">
              <w:rPr>
                <w:color w:val="000000"/>
                <w:sz w:val="20"/>
                <w:szCs w:val="20"/>
              </w:rPr>
              <w:t>: Wall-mounted gas-fired condensing boilers between 100 kW - 114.9 kW, compatible with natural gas and/or LPG, including installation labor.</w:t>
            </w:r>
          </w:p>
          <w:p w14:paraId="2A3D2E39" w14:textId="77777777" w:rsidR="007300A6" w:rsidRPr="00C81E58" w:rsidRDefault="007300A6" w:rsidP="00C81E58">
            <w:pPr>
              <w:pStyle w:val="NormalWeb"/>
              <w:jc w:val="both"/>
              <w:rPr>
                <w:color w:val="000000"/>
                <w:sz w:val="20"/>
                <w:szCs w:val="20"/>
              </w:rPr>
            </w:pPr>
            <w:r w:rsidRPr="00C81E58">
              <w:rPr>
                <w:color w:val="000000"/>
                <w:sz w:val="20"/>
                <w:szCs w:val="20"/>
              </w:rPr>
              <w:t>Technical Specification:</w:t>
            </w:r>
            <w:r w:rsidRPr="00C81E58">
              <w:rPr>
                <w:rStyle w:val="apple-converted-space"/>
                <w:color w:val="000000"/>
                <w:sz w:val="20"/>
                <w:szCs w:val="20"/>
              </w:rPr>
              <w:t> </w:t>
            </w:r>
            <w:r w:rsidRPr="00C81E58">
              <w:rPr>
                <w:color w:val="000000"/>
                <w:sz w:val="20"/>
                <w:szCs w:val="20"/>
              </w:rPr>
              <w:t>Wall-Mounted Gas-Fired Condensing Boilers for Natural Gas and/or LPG (Unit: Pcs). The boilers shall be manufactured in accordance with the</w:t>
            </w:r>
            <w:r w:rsidRPr="00C81E58">
              <w:rPr>
                <w:rStyle w:val="apple-converted-space"/>
                <w:color w:val="000000"/>
                <w:sz w:val="20"/>
                <w:szCs w:val="20"/>
              </w:rPr>
              <w:t> </w:t>
            </w:r>
            <w:r w:rsidRPr="00C81E58">
              <w:rPr>
                <w:color w:val="000000"/>
                <w:sz w:val="20"/>
                <w:szCs w:val="20"/>
              </w:rPr>
              <w:t>2014/426/EU Gas Appliances Regulation, bearing the</w:t>
            </w:r>
            <w:r w:rsidRPr="00C81E58">
              <w:rPr>
                <w:rStyle w:val="apple-converted-space"/>
                <w:color w:val="000000"/>
                <w:sz w:val="20"/>
                <w:szCs w:val="20"/>
              </w:rPr>
              <w:t> </w:t>
            </w:r>
            <w:r w:rsidRPr="00C81E58">
              <w:rPr>
                <w:color w:val="000000"/>
                <w:sz w:val="20"/>
                <w:szCs w:val="20"/>
              </w:rPr>
              <w:t>CE mark, and equipped in compliance with</w:t>
            </w:r>
            <w:r w:rsidRPr="00C81E58">
              <w:rPr>
                <w:rStyle w:val="apple-converted-space"/>
                <w:color w:val="000000"/>
                <w:sz w:val="20"/>
                <w:szCs w:val="20"/>
              </w:rPr>
              <w:t> </w:t>
            </w:r>
            <w:r w:rsidRPr="00C81E58">
              <w:rPr>
                <w:color w:val="000000"/>
                <w:sz w:val="20"/>
                <w:szCs w:val="20"/>
              </w:rPr>
              <w:t>TS EN 656/A1, TS EN 15502-2-2, and TS EN 15502-2-1+A1</w:t>
            </w:r>
            <w:r w:rsidRPr="00C81E58">
              <w:rPr>
                <w:rStyle w:val="apple-converted-space"/>
                <w:color w:val="000000"/>
                <w:sz w:val="20"/>
                <w:szCs w:val="20"/>
              </w:rPr>
              <w:t> </w:t>
            </w:r>
            <w:r w:rsidRPr="00C81E58">
              <w:rPr>
                <w:color w:val="000000"/>
                <w:sz w:val="20"/>
                <w:szCs w:val="20"/>
              </w:rPr>
              <w:t>standards. The heat exchanger sections exposed to condensation shall be made of corrosion-resistant materials. The unit shall feature a</w:t>
            </w:r>
            <w:r w:rsidRPr="00C81E58">
              <w:rPr>
                <w:rStyle w:val="apple-converted-space"/>
                <w:color w:val="000000"/>
                <w:sz w:val="20"/>
                <w:szCs w:val="20"/>
              </w:rPr>
              <w:t> </w:t>
            </w:r>
            <w:r w:rsidRPr="00C81E58">
              <w:rPr>
                <w:color w:val="000000"/>
                <w:sz w:val="20"/>
                <w:szCs w:val="20"/>
              </w:rPr>
              <w:t>premix type (full pre-mix)</w:t>
            </w:r>
            <w:r w:rsidRPr="00C81E58">
              <w:rPr>
                <w:rStyle w:val="apple-converted-space"/>
                <w:color w:val="000000"/>
                <w:sz w:val="20"/>
                <w:szCs w:val="20"/>
              </w:rPr>
              <w:t> </w:t>
            </w:r>
            <w:r w:rsidRPr="00C81E58">
              <w:rPr>
                <w:color w:val="000000"/>
                <w:sz w:val="20"/>
                <w:szCs w:val="20"/>
              </w:rPr>
              <w:t>gas burner and a modulated fan. The system must be controlled by an electronic board capable of managing high and/or low-temperature heating circuits and the domestic hot water (boiler) circuit, performing combustion and gas-air modulation. It shall include safety equipment compatible with the control system and be suitable for connection to any of the hermetic flue types:</w:t>
            </w:r>
            <w:r w:rsidRPr="00C81E58">
              <w:rPr>
                <w:rStyle w:val="apple-converted-space"/>
                <w:color w:val="000000"/>
                <w:sz w:val="20"/>
                <w:szCs w:val="20"/>
              </w:rPr>
              <w:t> </w:t>
            </w:r>
            <w:r w:rsidRPr="00C81E58">
              <w:rPr>
                <w:color w:val="000000"/>
                <w:sz w:val="20"/>
                <w:szCs w:val="20"/>
              </w:rPr>
              <w:t>B23, B23p, B33, C13, C33, C43, C53, or C83, with a condensate drain connection provided. For total system capacities exceeding 200 kW, an external neutralizer shall be added. Additionally, the boiler shall be equipped with internal or external control units featuring outdoor reset, indoor temperature control, domestic hot water temperature control, and weekly programming capabilities. The scope includes the on-site supply, installation, and commissioning of the wall-mounted boiler, including a pump set suitable for the internal or external capacity.</w:t>
            </w:r>
          </w:p>
          <w:p w14:paraId="0822FA7B" w14:textId="77777777" w:rsidR="007300A6" w:rsidRPr="00C81E58" w:rsidRDefault="007300A6" w:rsidP="00C81E58">
            <w:pPr>
              <w:pStyle w:val="NormalWeb"/>
              <w:jc w:val="both"/>
              <w:rPr>
                <w:color w:val="000000"/>
                <w:sz w:val="20"/>
                <w:szCs w:val="20"/>
              </w:rPr>
            </w:pPr>
            <w:r w:rsidRPr="00C81E58">
              <w:rPr>
                <w:color w:val="000000"/>
                <w:sz w:val="20"/>
                <w:szCs w:val="20"/>
              </w:rPr>
              <w:t>Note: The device capacity shall be based on the output at 50°C / 30°C flow and return water temperatures.</w:t>
            </w:r>
          </w:p>
          <w:p w14:paraId="7B210BAA" w14:textId="77777777" w:rsidR="007300A6" w:rsidRPr="007300A6" w:rsidRDefault="007300A6" w:rsidP="007300A6">
            <w:pPr>
              <w:rPr>
                <w:rFonts w:ascii="Times New Roman" w:hAnsi="Times New Roman"/>
                <w:snapToGrid/>
                <w:color w:val="000000"/>
                <w:sz w:val="18"/>
                <w:szCs w:val="18"/>
                <w:lang w:val="en"/>
              </w:rPr>
            </w:pPr>
          </w:p>
        </w:tc>
        <w:tc>
          <w:tcPr>
            <w:tcW w:w="3119" w:type="dxa"/>
          </w:tcPr>
          <w:p w14:paraId="3DC97510" w14:textId="77777777" w:rsidR="007300A6" w:rsidRPr="000726B9" w:rsidRDefault="007300A6" w:rsidP="007300A6">
            <w:pPr>
              <w:rPr>
                <w:rFonts w:ascii="Times New Roman" w:hAnsi="Times New Roman"/>
                <w:b/>
                <w:highlight w:val="green"/>
                <w:lang w:val="en-GB"/>
              </w:rPr>
            </w:pPr>
          </w:p>
        </w:tc>
        <w:tc>
          <w:tcPr>
            <w:tcW w:w="2835" w:type="dxa"/>
          </w:tcPr>
          <w:p w14:paraId="749CCDD6" w14:textId="77777777" w:rsidR="007300A6" w:rsidRPr="000726B9" w:rsidRDefault="007300A6" w:rsidP="007300A6">
            <w:pPr>
              <w:rPr>
                <w:rFonts w:ascii="Times New Roman" w:hAnsi="Times New Roman"/>
                <w:b/>
                <w:highlight w:val="green"/>
                <w:lang w:val="en-GB"/>
              </w:rPr>
            </w:pPr>
          </w:p>
        </w:tc>
        <w:tc>
          <w:tcPr>
            <w:tcW w:w="1984" w:type="dxa"/>
          </w:tcPr>
          <w:p w14:paraId="3E918194" w14:textId="77777777" w:rsidR="007300A6" w:rsidRPr="000726B9" w:rsidRDefault="007300A6" w:rsidP="007300A6">
            <w:pPr>
              <w:jc w:val="center"/>
              <w:rPr>
                <w:rFonts w:ascii="Times New Roman" w:hAnsi="Times New Roman"/>
                <w:b/>
                <w:highlight w:val="green"/>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C1806" w14:textId="77777777" w:rsidR="00D27F23" w:rsidRDefault="00D27F23">
      <w:r>
        <w:separator/>
      </w:r>
    </w:p>
  </w:endnote>
  <w:endnote w:type="continuationSeparator" w:id="0">
    <w:p w14:paraId="09BBCF41" w14:textId="77777777" w:rsidR="00D27F23" w:rsidRDefault="00D2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39A6B" w14:textId="77777777" w:rsidR="00D27F23" w:rsidRDefault="00D27F23">
      <w:r>
        <w:separator/>
      </w:r>
    </w:p>
  </w:footnote>
  <w:footnote w:type="continuationSeparator" w:id="0">
    <w:p w14:paraId="075D18B0" w14:textId="77777777" w:rsidR="00D27F23" w:rsidRDefault="00D2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5650"/>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2733"/>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287"/>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5256"/>
    <w:rsid w:val="00677500"/>
    <w:rsid w:val="0068247E"/>
    <w:rsid w:val="00684176"/>
    <w:rsid w:val="006917B2"/>
    <w:rsid w:val="00694D46"/>
    <w:rsid w:val="006B0AB1"/>
    <w:rsid w:val="006B5A0E"/>
    <w:rsid w:val="006C2F05"/>
    <w:rsid w:val="006E56FD"/>
    <w:rsid w:val="006E6880"/>
    <w:rsid w:val="00702D85"/>
    <w:rsid w:val="00711C72"/>
    <w:rsid w:val="007300A6"/>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3E2A"/>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9D6"/>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81E58"/>
    <w:rsid w:val="00C92434"/>
    <w:rsid w:val="00CA1354"/>
    <w:rsid w:val="00CA6C68"/>
    <w:rsid w:val="00CC0D96"/>
    <w:rsid w:val="00CC4B25"/>
    <w:rsid w:val="00CC7DE2"/>
    <w:rsid w:val="00CD7F25"/>
    <w:rsid w:val="00CF6CFA"/>
    <w:rsid w:val="00CF7AAC"/>
    <w:rsid w:val="00D10EF9"/>
    <w:rsid w:val="00D24893"/>
    <w:rsid w:val="00D27F2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1A13"/>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NormalWeb">
    <w:name w:val="Normal (Web)"/>
    <w:basedOn w:val="Normal"/>
    <w:uiPriority w:val="99"/>
    <w:unhideWhenUsed/>
    <w:rsid w:val="007300A6"/>
    <w:pPr>
      <w:spacing w:before="100" w:beforeAutospacing="1" w:after="100" w:afterAutospacing="1"/>
    </w:pPr>
    <w:rPr>
      <w:rFonts w:ascii="Times New Roman" w:hAnsi="Times New Roman"/>
      <w:snapToGrid/>
      <w:sz w:val="24"/>
      <w:szCs w:val="24"/>
      <w:lang w:val="en" w:eastAsia="tr-TR"/>
    </w:rPr>
  </w:style>
  <w:style w:type="character" w:customStyle="1" w:styleId="apple-converted-space">
    <w:name w:val="apple-converted-space"/>
    <w:basedOn w:val="VarsaylanParagrafYazTipi"/>
    <w:rsid w:val="007300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15</cp:revision>
  <cp:lastPrinted>2012-09-24T10:13:00Z</cp:lastPrinted>
  <dcterms:created xsi:type="dcterms:W3CDTF">2024-07-04T13:59:00Z</dcterms:created>
  <dcterms:modified xsi:type="dcterms:W3CDTF">2026-06-24T20:02:00Z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